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78D7" w:rsidRPr="009078D7" w:rsidRDefault="009078D7" w:rsidP="009078D7">
      <w:pPr>
        <w:jc w:val="center"/>
        <w:rPr>
          <w:b/>
          <w:lang w:val="sr-Latn-RS"/>
        </w:rPr>
      </w:pPr>
      <w:r w:rsidRPr="009078D7">
        <w:rPr>
          <w:b/>
          <w:lang w:val="sr-Latn-RS"/>
        </w:rPr>
        <w:t>Najč</w:t>
      </w:r>
      <w:r w:rsidR="005B2C50">
        <w:rPr>
          <w:b/>
          <w:lang w:val="sr-Latn-RS"/>
        </w:rPr>
        <w:t>ešća pitanja i odgovori za Javni poziv za organizacije civilnog društva</w:t>
      </w:r>
      <w:bookmarkStart w:id="0" w:name="_GoBack"/>
      <w:bookmarkEnd w:id="0"/>
    </w:p>
    <w:p w:rsidR="009078D7" w:rsidRPr="009078D7" w:rsidRDefault="009078D7" w:rsidP="009078D7">
      <w:pPr>
        <w:jc w:val="both"/>
        <w:rPr>
          <w:lang w:val="sr-Latn-RS"/>
        </w:rPr>
      </w:pPr>
      <w:r w:rsidRPr="009078D7">
        <w:rPr>
          <w:lang w:val="sr-Latn-RS"/>
        </w:rPr>
        <w:t>P1: Da li postoji mogućnost da organizacija civilnog društva (OCD) predloži projekat koji bi se sprovodio u nekoliko opština?</w:t>
      </w:r>
    </w:p>
    <w:p w:rsidR="009078D7" w:rsidRPr="009078D7" w:rsidRDefault="009078D7" w:rsidP="009078D7">
      <w:pPr>
        <w:jc w:val="both"/>
        <w:rPr>
          <w:lang w:val="sr-Latn-RS"/>
        </w:rPr>
      </w:pPr>
      <w:r w:rsidRPr="009078D7">
        <w:rPr>
          <w:lang w:val="sr-Latn-RS"/>
        </w:rPr>
        <w:t>O1: Da, s tim da OCD obrazlaže da ima kapacitete za sprovođenje aktivnosti na teritoriji nekoliko opština. Osim toga, projekti se mogu realizovati samo u opštinama u okviru područja Swiss PRO programa.</w:t>
      </w:r>
    </w:p>
    <w:p w:rsidR="009078D7" w:rsidRPr="009078D7" w:rsidRDefault="009078D7" w:rsidP="009078D7">
      <w:pPr>
        <w:jc w:val="both"/>
        <w:rPr>
          <w:lang w:val="sr-Latn-RS"/>
        </w:rPr>
      </w:pPr>
      <w:r w:rsidRPr="009078D7">
        <w:rPr>
          <w:lang w:val="sr-Latn-RS"/>
        </w:rPr>
        <w:t>P2: Da li je dozvoljeno kombinovanje obe tematske oblasti iz poziva u predlogu projekta?</w:t>
      </w:r>
    </w:p>
    <w:p w:rsidR="009078D7" w:rsidRPr="009078D7" w:rsidRDefault="009078D7" w:rsidP="009078D7">
      <w:pPr>
        <w:jc w:val="both"/>
        <w:rPr>
          <w:lang w:val="sr-Latn-RS"/>
        </w:rPr>
      </w:pPr>
      <w:r w:rsidRPr="009078D7">
        <w:rPr>
          <w:lang w:val="sr-Latn-RS"/>
        </w:rPr>
        <w:t>O2: Da, pošto su tematska područja često povezana. Pri tome treba opravdati predloženo povezivanje, kao i da predložene aktivnosti dovode do određenih poželjnih ishoda koji bi bili u skladu sa ciljem Javnog poziva.</w:t>
      </w:r>
    </w:p>
    <w:p w:rsidR="009078D7" w:rsidRPr="009078D7" w:rsidRDefault="009078D7" w:rsidP="009078D7">
      <w:pPr>
        <w:jc w:val="both"/>
        <w:rPr>
          <w:lang w:val="sr-Latn-RS"/>
        </w:rPr>
      </w:pPr>
      <w:r w:rsidRPr="009078D7">
        <w:rPr>
          <w:lang w:val="sr-Latn-RS"/>
        </w:rPr>
        <w:t xml:space="preserve">P3: Da li može jedna OCD biti podnosilac jednog predloga projekta, a partner u drugom predlogu projekta? </w:t>
      </w:r>
    </w:p>
    <w:p w:rsidR="009078D7" w:rsidRPr="009078D7" w:rsidRDefault="009078D7" w:rsidP="009078D7">
      <w:pPr>
        <w:jc w:val="both"/>
        <w:rPr>
          <w:lang w:val="sr-Latn-RS"/>
        </w:rPr>
      </w:pPr>
      <w:r w:rsidRPr="009078D7">
        <w:rPr>
          <w:lang w:val="sr-Latn-RS"/>
        </w:rPr>
        <w:t>O3: Može, jer Poziv predviđa da jedna OCD može podneti samo jedan predlog projekta i dobiti samo jedan grant</w:t>
      </w:r>
      <w:r w:rsidR="00313D67">
        <w:rPr>
          <w:lang w:val="sr-Latn-RS"/>
        </w:rPr>
        <w:t>, a kao partnerska organizacija nije podnosilac projekta i ne dobija grant</w:t>
      </w:r>
      <w:r w:rsidRPr="009078D7">
        <w:rPr>
          <w:lang w:val="sr-Latn-RS"/>
        </w:rPr>
        <w:t>. U slučaju da oba predloga projekta budu odobrena (gde ste vodeća i partnerska organizacija), procenjivaće se kapaciteti OCD da učestvuje u oba projekta.</w:t>
      </w:r>
    </w:p>
    <w:p w:rsidR="009078D7" w:rsidRPr="009078D7" w:rsidRDefault="009078D7" w:rsidP="009078D7">
      <w:pPr>
        <w:jc w:val="both"/>
        <w:rPr>
          <w:lang w:val="sr-Latn-RS"/>
        </w:rPr>
      </w:pPr>
      <w:r w:rsidRPr="009078D7">
        <w:rPr>
          <w:lang w:val="sr-Latn-RS"/>
        </w:rPr>
        <w:t xml:space="preserve">P4: U pogledu usluga socijalne zaštite, da li može da se prijavi OCD ako ima dvogodišnje iskustvo u pružanju predložene usluge socijalne zaštite s tim da je licenca dobijena pre nekoliko meseci? </w:t>
      </w:r>
    </w:p>
    <w:p w:rsidR="009078D7" w:rsidRPr="009078D7" w:rsidRDefault="009078D7" w:rsidP="009078D7">
      <w:pPr>
        <w:jc w:val="both"/>
        <w:rPr>
          <w:lang w:val="sr-Latn-RS"/>
        </w:rPr>
      </w:pPr>
      <w:r w:rsidRPr="009078D7">
        <w:rPr>
          <w:lang w:val="sr-Latn-RS"/>
        </w:rPr>
        <w:t>O4: Da, postojanje potrebne licence, kao i dvogodišnje iskustvo su relevantni bez obzira što vremensko iskustvo u pružanju usluge i postojanje licence nije identično. Štaviše, za neke usluge OCD moraju imati određeni period iskustva pre dobijanja licence.</w:t>
      </w:r>
    </w:p>
    <w:p w:rsidR="009078D7" w:rsidRPr="009078D7" w:rsidRDefault="009078D7" w:rsidP="009078D7">
      <w:pPr>
        <w:jc w:val="both"/>
        <w:rPr>
          <w:lang w:val="sr-Latn-RS"/>
        </w:rPr>
      </w:pPr>
      <w:r w:rsidRPr="009078D7">
        <w:rPr>
          <w:lang w:val="sr-Latn-RS"/>
        </w:rPr>
        <w:t>P5: Može li OCD u partnerstvu sa Centrom za socijalni rad predložiti za sprovođenje neke inovativne usluge socijalne zaštite za koje standardi još nisu postavljeni i stoga licenca nije moguća niti dvogodišnje iskustvo?</w:t>
      </w:r>
    </w:p>
    <w:p w:rsidR="009078D7" w:rsidRPr="009078D7" w:rsidRDefault="009078D7" w:rsidP="009078D7">
      <w:pPr>
        <w:jc w:val="both"/>
        <w:rPr>
          <w:lang w:val="sr-Latn-RS"/>
        </w:rPr>
      </w:pPr>
      <w:r w:rsidRPr="009078D7">
        <w:rPr>
          <w:lang w:val="sr-Latn-RS"/>
        </w:rPr>
        <w:t>O5: Budući da Zakon o socijalnoj zaštiti predviđa inovativne usluge socijalne zaštite, OCD može predložiti neke inovativne mere kako bi ih pilotirali i testirali njihove efekte, ali treba detaljno objasniti u predlogu projekta sve okolnosti, i to: nemogućnost licenciranja, nepostojanje standarda, inovaciju, kao i da li je postojala mogućnost da se predložena usluga podvede po neku od već postojećih usluga socijalne zaštite, kako bi Komisija za evaluaciju mogla proceniti sve okolnosti. Pored toga, Program podstiče partnerstvo sa lokalnim samoupravama ili nekim drugim nacionalnim institucijama kao što je Centar za socijalni rad. Štaviše, Program planira da naredne godine objavljuje poseban poziv za dostavljanje predloga za inovativne usluge socijalne zaštite.</w:t>
      </w:r>
    </w:p>
    <w:p w:rsidR="009078D7" w:rsidRPr="009078D7" w:rsidRDefault="009078D7" w:rsidP="009078D7">
      <w:pPr>
        <w:jc w:val="both"/>
        <w:rPr>
          <w:lang w:val="sr-Latn-RS"/>
        </w:rPr>
      </w:pPr>
      <w:r w:rsidRPr="009078D7">
        <w:rPr>
          <w:lang w:val="sr-Latn-RS"/>
        </w:rPr>
        <w:t>P</w:t>
      </w:r>
      <w:r w:rsidR="0030045D">
        <w:rPr>
          <w:lang w:val="sr-Latn-RS"/>
        </w:rPr>
        <w:t>6</w:t>
      </w:r>
      <w:r w:rsidRPr="009078D7">
        <w:rPr>
          <w:lang w:val="sr-Latn-RS"/>
        </w:rPr>
        <w:t>: Prema Izmenama i dopunama Zakona o porezu na dohodak građana, korišćenje sopstvenog automobila za službeno putovanje može biti neoporezovano najviše do 6.322,00 dinara mesečno. Kako to utiče na budžetsku liniju koja se odnosi na troškove prevoza?</w:t>
      </w:r>
    </w:p>
    <w:p w:rsidR="009078D7" w:rsidRPr="009078D7" w:rsidRDefault="009078D7" w:rsidP="009078D7">
      <w:pPr>
        <w:jc w:val="both"/>
        <w:rPr>
          <w:lang w:val="sr-Latn-RS"/>
        </w:rPr>
      </w:pPr>
      <w:r w:rsidRPr="009078D7">
        <w:rPr>
          <w:lang w:val="sr-Latn-RS"/>
        </w:rPr>
        <w:t>O</w:t>
      </w:r>
      <w:r w:rsidR="0030045D">
        <w:rPr>
          <w:lang w:val="sr-Latn-RS"/>
        </w:rPr>
        <w:t>6</w:t>
      </w:r>
      <w:r w:rsidRPr="009078D7">
        <w:rPr>
          <w:lang w:val="sr-Latn-RS"/>
        </w:rPr>
        <w:t xml:space="preserve">: S obzirom da se iz sredstava Swiss PRO programa ne priznaje plaćanje ove vrste poreza, to se u budžetu može prikazati samo ono što može da se naplati iz sredstava programa – konkretno, u ovom slučaju, cena goriva bez poreza, dok bi eventualni trošak koji odlazi na porez morao da se finansira iz sredstava OCD i ne prikazuje se u budžetu. </w:t>
      </w:r>
    </w:p>
    <w:p w:rsidR="009078D7" w:rsidRPr="009078D7" w:rsidRDefault="009078D7" w:rsidP="009078D7">
      <w:pPr>
        <w:jc w:val="both"/>
        <w:rPr>
          <w:lang w:val="sr-Latn-RS"/>
        </w:rPr>
      </w:pPr>
      <w:r w:rsidRPr="009078D7">
        <w:rPr>
          <w:lang w:val="sr-Latn-RS"/>
        </w:rPr>
        <w:t>P</w:t>
      </w:r>
      <w:r w:rsidR="0030045D">
        <w:rPr>
          <w:lang w:val="sr-Latn-RS"/>
        </w:rPr>
        <w:t>7</w:t>
      </w:r>
      <w:r w:rsidRPr="009078D7">
        <w:rPr>
          <w:lang w:val="sr-Latn-RS"/>
        </w:rPr>
        <w:t>: Da li je potrebno Statut ili osnivački akt OCD overavati kod notara?</w:t>
      </w:r>
    </w:p>
    <w:p w:rsidR="009078D7" w:rsidRPr="009078D7" w:rsidRDefault="009078D7" w:rsidP="009078D7">
      <w:pPr>
        <w:jc w:val="both"/>
        <w:rPr>
          <w:lang w:val="sr-Latn-RS"/>
        </w:rPr>
      </w:pPr>
      <w:r w:rsidRPr="009078D7">
        <w:rPr>
          <w:lang w:val="sr-Latn-RS"/>
        </w:rPr>
        <w:lastRenderedPageBreak/>
        <w:t>O</w:t>
      </w:r>
      <w:r w:rsidR="0030045D">
        <w:rPr>
          <w:lang w:val="sr-Latn-RS"/>
        </w:rPr>
        <w:t>7</w:t>
      </w:r>
      <w:r w:rsidRPr="009078D7">
        <w:rPr>
          <w:lang w:val="sr-Latn-RS"/>
        </w:rPr>
        <w:t>: Nije potrebna overa kod notara.</w:t>
      </w:r>
    </w:p>
    <w:p w:rsidR="009078D7" w:rsidRPr="009078D7" w:rsidRDefault="009078D7" w:rsidP="009078D7">
      <w:pPr>
        <w:jc w:val="both"/>
        <w:rPr>
          <w:lang w:val="sr-Latn-RS"/>
        </w:rPr>
      </w:pPr>
      <w:r w:rsidRPr="009078D7">
        <w:rPr>
          <w:lang w:val="sr-Latn-RS"/>
        </w:rPr>
        <w:t>P</w:t>
      </w:r>
      <w:r w:rsidR="0030045D">
        <w:rPr>
          <w:lang w:val="sr-Latn-RS"/>
        </w:rPr>
        <w:t>8</w:t>
      </w:r>
      <w:r w:rsidRPr="009078D7">
        <w:rPr>
          <w:lang w:val="sr-Latn-RS"/>
        </w:rPr>
        <w:t xml:space="preserve">: Da li OCD koje podnose predloge projekata moraju da imaju iskustvo u realizaciji projekata kod međunarodnih donatora, tj. da li je to uslov da dobijanje granta? </w:t>
      </w:r>
    </w:p>
    <w:p w:rsidR="009078D7" w:rsidRPr="009078D7" w:rsidRDefault="009078D7" w:rsidP="009078D7">
      <w:pPr>
        <w:jc w:val="both"/>
        <w:rPr>
          <w:lang w:val="sr-Latn-RS"/>
        </w:rPr>
      </w:pPr>
      <w:r w:rsidRPr="009078D7">
        <w:rPr>
          <w:lang w:val="sr-Latn-RS"/>
        </w:rPr>
        <w:t>O</w:t>
      </w:r>
      <w:r w:rsidR="0030045D">
        <w:rPr>
          <w:lang w:val="sr-Latn-RS"/>
        </w:rPr>
        <w:t>8</w:t>
      </w:r>
      <w:r w:rsidRPr="009078D7">
        <w:rPr>
          <w:lang w:val="sr-Latn-RS"/>
        </w:rPr>
        <w:t xml:space="preserve">: To nije obavezan uslov, već jedan od kriterijuma operativnih kapaciteta koji se ocenjuju odnosno ako nema iskustva, u tom delu se dobija manje bodova.  </w:t>
      </w:r>
    </w:p>
    <w:p w:rsidR="009078D7" w:rsidRPr="009078D7" w:rsidRDefault="009078D7" w:rsidP="009078D7">
      <w:pPr>
        <w:jc w:val="both"/>
        <w:rPr>
          <w:lang w:val="sr-Latn-RS"/>
        </w:rPr>
      </w:pPr>
      <w:r w:rsidRPr="009078D7">
        <w:rPr>
          <w:lang w:val="sr-Latn-RS"/>
        </w:rPr>
        <w:t>P</w:t>
      </w:r>
      <w:r w:rsidR="0030045D">
        <w:rPr>
          <w:lang w:val="sr-Latn-RS"/>
        </w:rPr>
        <w:t>9</w:t>
      </w:r>
      <w:r w:rsidRPr="009078D7">
        <w:rPr>
          <w:lang w:val="sr-Latn-RS"/>
        </w:rPr>
        <w:t xml:space="preserve">: Da li OCD registrovana u Beogradu, može da podnese predlog projekta u slučaju da su predložene projektne aktivnosti vezane za opštine na koje se odnosi Javni poziv? </w:t>
      </w:r>
    </w:p>
    <w:p w:rsidR="009078D7" w:rsidRPr="009078D7" w:rsidRDefault="009078D7" w:rsidP="009078D7">
      <w:pPr>
        <w:jc w:val="both"/>
        <w:rPr>
          <w:lang w:val="sr-Latn-RS"/>
        </w:rPr>
      </w:pPr>
      <w:r w:rsidRPr="009078D7">
        <w:rPr>
          <w:lang w:val="sr-Latn-RS"/>
        </w:rPr>
        <w:t>O</w:t>
      </w:r>
      <w:r w:rsidR="0030045D">
        <w:rPr>
          <w:lang w:val="sr-Latn-RS"/>
        </w:rPr>
        <w:t>9</w:t>
      </w:r>
      <w:r w:rsidRPr="009078D7">
        <w:rPr>
          <w:lang w:val="sr-Latn-RS"/>
        </w:rPr>
        <w:t xml:space="preserve">: Ne. Samo OCD registrovane sa sedištem u jednoj od 99 gradova i opština u okviru područja delovanja programa mogu da podnesu predlog projekta. </w:t>
      </w:r>
    </w:p>
    <w:p w:rsidR="009078D7" w:rsidRPr="009078D7" w:rsidRDefault="0030045D" w:rsidP="009078D7">
      <w:pPr>
        <w:jc w:val="both"/>
        <w:rPr>
          <w:lang w:val="sr-Latn-RS"/>
        </w:rPr>
      </w:pPr>
      <w:r>
        <w:rPr>
          <w:lang w:val="sr-Latn-RS"/>
        </w:rPr>
        <w:t>P10</w:t>
      </w:r>
      <w:r w:rsidR="009078D7" w:rsidRPr="009078D7">
        <w:rPr>
          <w:lang w:val="sr-Latn-RS"/>
        </w:rPr>
        <w:t>: Da li OCD registrovana u Beogradu može da bude partnerska organizacija na projektu?</w:t>
      </w:r>
    </w:p>
    <w:p w:rsidR="009078D7" w:rsidRDefault="0030045D" w:rsidP="009078D7">
      <w:pPr>
        <w:jc w:val="both"/>
        <w:rPr>
          <w:lang w:val="sr-Latn-RS"/>
        </w:rPr>
      </w:pPr>
      <w:r>
        <w:rPr>
          <w:lang w:val="sr-Latn-RS"/>
        </w:rPr>
        <w:t>O10</w:t>
      </w:r>
      <w:r w:rsidR="009078D7" w:rsidRPr="009078D7">
        <w:rPr>
          <w:lang w:val="sr-Latn-RS"/>
        </w:rPr>
        <w:t>: Može.</w:t>
      </w:r>
    </w:p>
    <w:p w:rsidR="004705C2" w:rsidRDefault="0030045D" w:rsidP="009078D7">
      <w:pPr>
        <w:jc w:val="both"/>
        <w:rPr>
          <w:lang w:val="sr-Latn-RS"/>
        </w:rPr>
      </w:pPr>
      <w:r>
        <w:rPr>
          <w:lang w:val="sr-Latn-RS"/>
        </w:rPr>
        <w:t>P11</w:t>
      </w:r>
      <w:r w:rsidR="004705C2">
        <w:rPr>
          <w:lang w:val="sr-Latn-RS"/>
        </w:rPr>
        <w:t>: Da li fizičko lice može biti angažovano kao konsultant koji bi održao obuke na određenu temu i da li honorar za to lice može da se prikaže u budžetskoj liniji 6 gde se prikazuju konsultantske kuće?</w:t>
      </w:r>
    </w:p>
    <w:p w:rsidR="004705C2" w:rsidRPr="009078D7" w:rsidRDefault="0030045D" w:rsidP="009078D7">
      <w:pPr>
        <w:jc w:val="both"/>
        <w:rPr>
          <w:lang w:val="sr-Latn-RS"/>
        </w:rPr>
      </w:pPr>
      <w:r>
        <w:rPr>
          <w:lang w:val="sr-Latn-RS"/>
        </w:rPr>
        <w:t>O11</w:t>
      </w:r>
      <w:r w:rsidR="004705C2">
        <w:rPr>
          <w:lang w:val="sr-Latn-RS"/>
        </w:rPr>
        <w:t>: Ukoliko angažujete fizičko lice kao konsultanta za održavanje obuka onda se njegov honorar prikazuje na budžetskoj liniji 1 u ljudskim resursima, a ukoliko se angažuje konsultanska kuća kao pružalac usluga za održavanje obuka (čiju uslugu nabavljate po postupku javnih nabavki ukoliko iznos prelazi 500.000,00 dinara) onda se taj trošak prikazuje u budžetskoj liniji broj 6</w:t>
      </w:r>
    </w:p>
    <w:p w:rsidR="009078D7" w:rsidRPr="009078D7" w:rsidRDefault="009078D7" w:rsidP="009078D7">
      <w:pPr>
        <w:jc w:val="both"/>
        <w:rPr>
          <w:lang w:val="sr-Latn-RS"/>
        </w:rPr>
      </w:pPr>
    </w:p>
    <w:p w:rsidR="009078D7" w:rsidRPr="009078D7" w:rsidRDefault="009078D7" w:rsidP="009078D7">
      <w:pPr>
        <w:jc w:val="both"/>
        <w:rPr>
          <w:lang w:val="sr-Latn-RS"/>
        </w:rPr>
      </w:pPr>
    </w:p>
    <w:p w:rsidR="009078D7" w:rsidRPr="009078D7" w:rsidRDefault="009078D7" w:rsidP="009078D7">
      <w:pPr>
        <w:jc w:val="both"/>
        <w:rPr>
          <w:lang w:val="sr-Latn-RS"/>
        </w:rPr>
      </w:pPr>
    </w:p>
    <w:p w:rsidR="009078D7" w:rsidRPr="009078D7" w:rsidRDefault="009078D7" w:rsidP="009078D7">
      <w:pPr>
        <w:jc w:val="both"/>
        <w:rPr>
          <w:lang w:val="sr-Latn-RS"/>
        </w:rPr>
      </w:pPr>
    </w:p>
    <w:p w:rsidR="009078D7" w:rsidRPr="009078D7" w:rsidRDefault="009078D7" w:rsidP="009078D7">
      <w:pPr>
        <w:rPr>
          <w:lang w:val="sr-Latn-RS"/>
        </w:rPr>
      </w:pPr>
    </w:p>
    <w:p w:rsidR="009078D7" w:rsidRPr="009078D7" w:rsidRDefault="009078D7" w:rsidP="009078D7">
      <w:pPr>
        <w:rPr>
          <w:lang w:val="sr-Latn-RS"/>
        </w:rPr>
      </w:pPr>
    </w:p>
    <w:p w:rsidR="009078D7" w:rsidRPr="009078D7" w:rsidRDefault="009078D7" w:rsidP="009078D7">
      <w:pPr>
        <w:rPr>
          <w:lang w:val="sr-Latn-RS"/>
        </w:rPr>
      </w:pPr>
    </w:p>
    <w:p w:rsidR="009078D7" w:rsidRPr="009078D7" w:rsidRDefault="009078D7" w:rsidP="009078D7">
      <w:pPr>
        <w:rPr>
          <w:lang w:val="sr-Latn-RS"/>
        </w:rPr>
      </w:pPr>
    </w:p>
    <w:p w:rsidR="009078D7" w:rsidRPr="009078D7" w:rsidRDefault="009078D7" w:rsidP="009078D7">
      <w:pPr>
        <w:rPr>
          <w:lang w:val="sr-Latn-RS"/>
        </w:rPr>
      </w:pPr>
    </w:p>
    <w:p w:rsidR="009078D7" w:rsidRPr="009078D7" w:rsidRDefault="009078D7" w:rsidP="009078D7">
      <w:pPr>
        <w:rPr>
          <w:lang w:val="sr-Latn-RS"/>
        </w:rPr>
      </w:pPr>
    </w:p>
    <w:p w:rsidR="009078D7" w:rsidRPr="009078D7" w:rsidRDefault="009078D7" w:rsidP="009078D7">
      <w:pPr>
        <w:rPr>
          <w:lang w:val="sr-Latn-RS"/>
        </w:rPr>
      </w:pPr>
    </w:p>
    <w:p w:rsidR="009078D7" w:rsidRPr="009078D7" w:rsidRDefault="009078D7" w:rsidP="009078D7">
      <w:pPr>
        <w:rPr>
          <w:lang w:val="sr-Latn-RS"/>
        </w:rPr>
      </w:pPr>
    </w:p>
    <w:p w:rsidR="009078D7" w:rsidRPr="009078D7" w:rsidRDefault="009078D7" w:rsidP="009078D7">
      <w:pPr>
        <w:rPr>
          <w:lang w:val="sr-Latn-RS"/>
        </w:rPr>
      </w:pPr>
    </w:p>
    <w:p w:rsidR="009078D7" w:rsidRPr="009078D7" w:rsidRDefault="009078D7" w:rsidP="009078D7">
      <w:pPr>
        <w:rPr>
          <w:lang w:val="sr-Latn-RS"/>
        </w:rPr>
      </w:pPr>
    </w:p>
    <w:p w:rsidR="009078D7" w:rsidRPr="009078D7" w:rsidRDefault="009078D7" w:rsidP="009078D7">
      <w:pPr>
        <w:rPr>
          <w:lang w:val="sr-Latn-RS"/>
        </w:rPr>
      </w:pPr>
    </w:p>
    <w:p w:rsidR="009078D7" w:rsidRPr="009078D7" w:rsidRDefault="009078D7" w:rsidP="009078D7">
      <w:pPr>
        <w:rPr>
          <w:lang w:val="sr-Latn-RS"/>
        </w:rPr>
      </w:pPr>
    </w:p>
    <w:p w:rsidR="009078D7" w:rsidRPr="009078D7" w:rsidRDefault="009078D7" w:rsidP="009078D7">
      <w:pPr>
        <w:rPr>
          <w:lang w:val="sr-Latn-RS"/>
        </w:rPr>
      </w:pPr>
    </w:p>
    <w:p w:rsidR="009078D7" w:rsidRPr="009078D7" w:rsidRDefault="009078D7" w:rsidP="009078D7">
      <w:pPr>
        <w:rPr>
          <w:lang w:val="sr-Latn-RS"/>
        </w:rPr>
      </w:pPr>
    </w:p>
    <w:p w:rsidR="00F13A78" w:rsidRPr="009078D7" w:rsidRDefault="00F13A78">
      <w:pPr>
        <w:rPr>
          <w:lang w:val="sr-Latn-RS"/>
        </w:rPr>
      </w:pPr>
    </w:p>
    <w:sectPr w:rsidR="00F13A78" w:rsidRPr="009078D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78D7"/>
    <w:rsid w:val="0030045D"/>
    <w:rsid w:val="00313D67"/>
    <w:rsid w:val="004705C2"/>
    <w:rsid w:val="005B2C50"/>
    <w:rsid w:val="009078D7"/>
    <w:rsid w:val="00F13A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F38A61-BC47-4883-BB8D-A3EFE16D6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691</Words>
  <Characters>3944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4626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Natasa Ivanovic</dc:creator>
  <cp:keywords/>
  <dc:description/>
  <cp:lastModifiedBy>Natasa Ivanovic</cp:lastModifiedBy>
  <cp:revision>5</cp:revision>
  <dcterms:created xsi:type="dcterms:W3CDTF">2018-07-06T13:33:00Z</dcterms:created>
  <dcterms:modified xsi:type="dcterms:W3CDTF">2018-07-10T11:42:00Z</dcterms:modified>
</cp:coreProperties>
</file>