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C92" w:rsidRPr="00844732" w:rsidRDefault="00160C92" w:rsidP="00802E67">
      <w:pPr>
        <w:spacing w:after="0"/>
        <w:jc w:val="both"/>
        <w:rPr>
          <w:lang w:val="sr-Latn-RS"/>
        </w:rPr>
      </w:pPr>
    </w:p>
    <w:p w:rsidR="00160C92" w:rsidRPr="00844732" w:rsidRDefault="00160C92" w:rsidP="00802E67">
      <w:pPr>
        <w:spacing w:after="0"/>
        <w:jc w:val="center"/>
        <w:rPr>
          <w:b/>
          <w:bCs/>
          <w:color w:val="404040"/>
          <w:sz w:val="28"/>
          <w:szCs w:val="28"/>
          <w:lang w:val="sr-Latn-RS"/>
        </w:rPr>
      </w:pPr>
      <w:r w:rsidRPr="00844732">
        <w:rPr>
          <w:b/>
          <w:bCs/>
          <w:color w:val="404040"/>
          <w:sz w:val="28"/>
          <w:szCs w:val="28"/>
          <w:lang w:val="sr-Latn-RS"/>
        </w:rPr>
        <w:t>Sektor za socijalnu uključenost</w:t>
      </w:r>
    </w:p>
    <w:p w:rsidR="00160C92" w:rsidRPr="00844732" w:rsidRDefault="00160C92" w:rsidP="00802E67">
      <w:pPr>
        <w:spacing w:after="0"/>
        <w:jc w:val="center"/>
        <w:rPr>
          <w:b/>
          <w:bCs/>
          <w:color w:val="404040"/>
          <w:sz w:val="28"/>
          <w:szCs w:val="28"/>
          <w:lang w:val="sr-Latn-RS"/>
        </w:rPr>
      </w:pPr>
      <w:r w:rsidRPr="00844732">
        <w:rPr>
          <w:b/>
          <w:bCs/>
          <w:color w:val="404040"/>
          <w:sz w:val="28"/>
          <w:szCs w:val="28"/>
          <w:lang w:val="sr-Latn-RS"/>
        </w:rPr>
        <w:t xml:space="preserve">Poziv za predloge projekata (CfP </w:t>
      </w:r>
      <w:r w:rsidR="003E33ED">
        <w:rPr>
          <w:b/>
          <w:bCs/>
          <w:color w:val="404040"/>
          <w:sz w:val="28"/>
          <w:szCs w:val="28"/>
          <w:lang w:val="sr-Latn-RS"/>
        </w:rPr>
        <w:t>0</w:t>
      </w:r>
      <w:r w:rsidR="004103C1">
        <w:rPr>
          <w:b/>
          <w:bCs/>
          <w:color w:val="404040"/>
          <w:sz w:val="28"/>
          <w:szCs w:val="28"/>
          <w:lang w:val="sr-Latn-RS"/>
        </w:rPr>
        <w:t>6</w:t>
      </w:r>
      <w:r w:rsidRPr="00844732">
        <w:rPr>
          <w:b/>
          <w:bCs/>
          <w:color w:val="404040"/>
          <w:sz w:val="28"/>
          <w:szCs w:val="28"/>
          <w:lang w:val="sr-Latn-RS"/>
        </w:rPr>
        <w:t>/2018)</w:t>
      </w:r>
    </w:p>
    <w:p w:rsidR="007D4193" w:rsidRDefault="00160C92" w:rsidP="00802E67">
      <w:pPr>
        <w:spacing w:after="0"/>
        <w:jc w:val="center"/>
        <w:rPr>
          <w:b/>
          <w:bCs/>
          <w:color w:val="404040"/>
          <w:sz w:val="28"/>
          <w:szCs w:val="28"/>
          <w:lang w:val="sr-Latn-RS"/>
        </w:rPr>
      </w:pPr>
      <w:r w:rsidRPr="00844732">
        <w:rPr>
          <w:b/>
          <w:bCs/>
          <w:color w:val="404040"/>
          <w:sz w:val="28"/>
          <w:szCs w:val="28"/>
          <w:lang w:val="sr-Latn-RS"/>
        </w:rPr>
        <w:t xml:space="preserve">Podrška organizacijama civilnog društva u sprovođenju </w:t>
      </w:r>
    </w:p>
    <w:p w:rsidR="00160C92" w:rsidRPr="00844732" w:rsidRDefault="007D4193" w:rsidP="00802E67">
      <w:pPr>
        <w:spacing w:after="0"/>
        <w:jc w:val="center"/>
        <w:rPr>
          <w:b/>
          <w:bCs/>
          <w:color w:val="404040"/>
          <w:sz w:val="28"/>
          <w:szCs w:val="28"/>
          <w:lang w:val="sr-Latn-RS"/>
        </w:rPr>
      </w:pPr>
      <w:r>
        <w:rPr>
          <w:b/>
          <w:bCs/>
          <w:color w:val="404040"/>
          <w:sz w:val="28"/>
          <w:szCs w:val="28"/>
          <w:lang w:val="sr-Latn-RS"/>
        </w:rPr>
        <w:t xml:space="preserve">socijalno-inovativnih </w:t>
      </w:r>
      <w:r w:rsidR="00160C92" w:rsidRPr="00844732">
        <w:rPr>
          <w:b/>
          <w:bCs/>
          <w:color w:val="404040"/>
          <w:sz w:val="28"/>
          <w:szCs w:val="28"/>
          <w:lang w:val="sr-Latn-RS"/>
        </w:rPr>
        <w:t xml:space="preserve">projekata </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p>
    <w:p w:rsidR="00160C92" w:rsidRPr="00844732" w:rsidRDefault="00160C92" w:rsidP="00802E67">
      <w:pPr>
        <w:pStyle w:val="Heading2"/>
        <w:numPr>
          <w:ilvl w:val="0"/>
          <w:numId w:val="3"/>
        </w:numPr>
        <w:spacing w:before="0"/>
        <w:jc w:val="both"/>
        <w:rPr>
          <w:rFonts w:ascii="Calibri" w:hAnsi="Calibri"/>
          <w:color w:val="404040"/>
          <w:sz w:val="28"/>
          <w:szCs w:val="28"/>
          <w:lang w:val="sr-Latn-RS"/>
        </w:rPr>
      </w:pPr>
      <w:r w:rsidRPr="00844732">
        <w:rPr>
          <w:rFonts w:ascii="Calibri" w:hAnsi="Calibri"/>
          <w:color w:val="404040"/>
          <w:sz w:val="28"/>
          <w:szCs w:val="28"/>
          <w:lang w:val="sr-Latn-RS"/>
        </w:rPr>
        <w:t>Osnovne informacije</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 xml:space="preserve">Program „Unapređenje dobrog upravljanja i socijalne uključenosti na lokalnom nivou u Srbiji“ (Swiss PRO) poboljšaće lokalne kapacitete prvenstveno u </w:t>
      </w:r>
      <w:r w:rsidRPr="00844732">
        <w:rPr>
          <w:b/>
          <w:lang w:val="sr-Latn-RS"/>
        </w:rPr>
        <w:t xml:space="preserve">99 lokalnih samouprava </w:t>
      </w:r>
      <w:r w:rsidRPr="00844732">
        <w:rPr>
          <w:lang w:val="sr-Latn-RS"/>
        </w:rPr>
        <w:t>u regionu Šumadije i Zapadne Srbije i u regionu Južne i Istočne Srbije</w:t>
      </w:r>
      <w:r w:rsidRPr="00844732">
        <w:rPr>
          <w:rStyle w:val="FootnoteReference"/>
          <w:rFonts w:cs="Arial"/>
          <w:i/>
          <w:snapToGrid w:val="0"/>
          <w:lang w:val="sr-Latn-RS"/>
        </w:rPr>
        <w:footnoteReference w:id="1"/>
      </w:r>
      <w:r w:rsidRPr="00844732">
        <w:rPr>
          <w:lang w:val="sr-Latn-RS"/>
        </w:rPr>
        <w:t xml:space="preserve"> kako bi se primenili principi dobrog upravljanja (</w:t>
      </w:r>
      <w:r w:rsidR="00FD6D5E">
        <w:rPr>
          <w:lang w:val="sr-Latn-RS"/>
        </w:rPr>
        <w:t>DU</w:t>
      </w:r>
      <w:r w:rsidRPr="00844732">
        <w:rPr>
          <w:lang w:val="sr-Latn-RS"/>
        </w:rPr>
        <w:t>) u lokalnim politikama i propisima i time povećala socijalna uključenost. Švajcarska vlada je izdvojila 6,9 miliona dolara za Program za čije je sprovođenje odgovorna Kancelarija Ujedinjenih nacija za projektne usluge (UNOPS), u saradnji sa Stalnom konferencijom gradova i opština (SKGO).</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 xml:space="preserve">Program mora da ispuni </w:t>
      </w:r>
      <w:r w:rsidRPr="00844732">
        <w:rPr>
          <w:b/>
          <w:lang w:val="sr-Latn-RS"/>
        </w:rPr>
        <w:t>dva glavna cilja:</w:t>
      </w:r>
    </w:p>
    <w:p w:rsidR="00160C92" w:rsidRPr="00844732" w:rsidRDefault="00160C92" w:rsidP="00802E67">
      <w:pPr>
        <w:spacing w:after="0"/>
        <w:jc w:val="both"/>
        <w:rPr>
          <w:lang w:val="sr-Latn-RS"/>
        </w:rPr>
      </w:pPr>
      <w:r w:rsidRPr="00844732">
        <w:rPr>
          <w:lang w:val="sr-Latn-RS"/>
        </w:rPr>
        <w:t>1. Da doprinese unapređenju znanja i veština organizacija i službenika</w:t>
      </w:r>
      <w:r w:rsidR="008E4136" w:rsidRPr="00844732">
        <w:rPr>
          <w:lang w:val="sr-Latn-RS"/>
        </w:rPr>
        <w:t>;</w:t>
      </w:r>
    </w:p>
    <w:p w:rsidR="00160C92" w:rsidRPr="00844732" w:rsidRDefault="00160C92" w:rsidP="00802E67">
      <w:pPr>
        <w:spacing w:after="0"/>
        <w:jc w:val="both"/>
        <w:rPr>
          <w:lang w:val="sr-Latn-RS"/>
        </w:rPr>
      </w:pPr>
      <w:r w:rsidRPr="00844732">
        <w:rPr>
          <w:lang w:val="sr-Latn-RS"/>
        </w:rPr>
        <w:t xml:space="preserve">2. Da pozitivno promeni obim i kvalitet javnih usluga koje se pružaju građanima, naročito onima iz </w:t>
      </w:r>
      <w:r w:rsidR="00FD6D5E">
        <w:rPr>
          <w:lang w:val="sr-Latn-RS"/>
        </w:rPr>
        <w:t xml:space="preserve">ranjivih </w:t>
      </w:r>
      <w:r w:rsidRPr="00844732">
        <w:rPr>
          <w:lang w:val="sr-Latn-RS"/>
        </w:rPr>
        <w:t xml:space="preserve">grupa. </w:t>
      </w:r>
    </w:p>
    <w:p w:rsidR="00160C92" w:rsidRPr="00844732" w:rsidRDefault="00160C92" w:rsidP="00802E67">
      <w:pPr>
        <w:spacing w:after="0"/>
        <w:jc w:val="both"/>
        <w:rPr>
          <w:lang w:val="sr-Latn-RS"/>
        </w:rPr>
      </w:pPr>
      <w:r w:rsidRPr="00844732">
        <w:rPr>
          <w:lang w:val="sr-Latn-RS"/>
        </w:rPr>
        <w:t xml:space="preserve">Oba cilja dovešće do poboljšanih propisa, institucionalnih, tehničkih i ljudskih kapaciteta za unapređenje e-usluga. Osim toga, izgradnja kapaciteta biće omogućena lokalnim organizacijama civilnog društva (OCD), kao i institucijama koje se bave socijalnom uključenošću i rodnom ravnopravnošću. </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Ukupno gledano, to će doprineti unapređenju vladavine pra</w:t>
      </w:r>
      <w:r w:rsidR="00D769CB" w:rsidRPr="00844732">
        <w:rPr>
          <w:lang w:val="sr-Latn-RS"/>
        </w:rPr>
        <w:t>va na lokalnom nivou, povećanoj</w:t>
      </w:r>
      <w:r w:rsidRPr="00844732">
        <w:rPr>
          <w:lang w:val="sr-Latn-RS"/>
        </w:rPr>
        <w:t xml:space="preserve"> odgovornosti, transparentnosti, efikasnosti i delotvornosti lokalnih samouprava (LS) i konačno, poboljšanju kvaliteta života građana, naročito građana iz </w:t>
      </w:r>
      <w:r w:rsidR="00FD6D5E">
        <w:rPr>
          <w:lang w:val="sr-Latn-RS"/>
        </w:rPr>
        <w:t>ranjivih</w:t>
      </w:r>
      <w:r w:rsidRPr="00844732">
        <w:rPr>
          <w:lang w:val="sr-Latn-RS"/>
        </w:rPr>
        <w:t xml:space="preserve"> grupa.</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eastAsia="en-GB"/>
        </w:rPr>
        <w:t>Program će koordinirati svoje aktivnosti sa ključnim institucijama na republičkom nivou</w:t>
      </w:r>
      <w:r w:rsidRPr="00844732">
        <w:rPr>
          <w:lang w:val="sr-Latn-RS"/>
        </w:rPr>
        <w:t xml:space="preserve">, </w:t>
      </w:r>
      <w:r w:rsidRPr="00844732">
        <w:rPr>
          <w:lang w:val="sr-Latn-RS" w:eastAsia="en-GB"/>
        </w:rPr>
        <w:t>uz poštovanje nacionalnih strategija, zakona i relevantne razvojne dokumentacije</w:t>
      </w:r>
      <w:r w:rsidRPr="00844732">
        <w:rPr>
          <w:lang w:val="sr-Latn-RS"/>
        </w:rPr>
        <w:t xml:space="preserve">, </w:t>
      </w:r>
      <w:r w:rsidRPr="00844732">
        <w:rPr>
          <w:lang w:val="sr-Latn-RS" w:eastAsia="en-GB"/>
        </w:rPr>
        <w:t>što će doprineti održivosti, obezbediti nacionalno vlasništvo i razviti nacionalne kapacitete</w:t>
      </w:r>
      <w:r w:rsidRPr="00844732">
        <w:rPr>
          <w:lang w:val="sr-Latn-RS"/>
        </w:rPr>
        <w:t xml:space="preserve">. Sadržaj i obim Programa će u značajnoj meri upotpuniti Program podrške Evropske unije razvoju opština – Program EU PRO. </w:t>
      </w:r>
    </w:p>
    <w:p w:rsidR="00160C92" w:rsidRPr="00844732" w:rsidRDefault="00160C92" w:rsidP="00802E67">
      <w:pPr>
        <w:widowControl w:val="0"/>
        <w:spacing w:after="0"/>
        <w:jc w:val="both"/>
        <w:rPr>
          <w:rFonts w:cs="Arial"/>
          <w:snapToGrid w:val="0"/>
          <w:lang w:val="sr-Latn-RS"/>
        </w:rPr>
      </w:pPr>
    </w:p>
    <w:p w:rsidR="00160C92" w:rsidRPr="00844732" w:rsidRDefault="00160C92" w:rsidP="00802E67">
      <w:pPr>
        <w:pStyle w:val="Heading2"/>
        <w:numPr>
          <w:ilvl w:val="0"/>
          <w:numId w:val="3"/>
        </w:numPr>
        <w:spacing w:before="0"/>
        <w:jc w:val="both"/>
        <w:rPr>
          <w:rFonts w:ascii="Calibri" w:hAnsi="Calibri"/>
          <w:color w:val="404040"/>
          <w:sz w:val="28"/>
          <w:szCs w:val="28"/>
          <w:lang w:val="sr-Latn-RS"/>
        </w:rPr>
      </w:pPr>
      <w:r w:rsidRPr="00844732">
        <w:rPr>
          <w:rFonts w:ascii="Calibri" w:hAnsi="Calibri"/>
          <w:color w:val="404040"/>
          <w:sz w:val="28"/>
          <w:szCs w:val="28"/>
          <w:lang w:val="sr-Latn-RS"/>
        </w:rPr>
        <w:lastRenderedPageBreak/>
        <w:t>Opravdanost intervencije</w:t>
      </w:r>
    </w:p>
    <w:p w:rsidR="00160C92" w:rsidRPr="00844732" w:rsidRDefault="00160C92" w:rsidP="00802E67">
      <w:pPr>
        <w:widowControl w:val="0"/>
        <w:spacing w:after="0"/>
        <w:jc w:val="both"/>
        <w:rPr>
          <w:rFonts w:cs="Arial"/>
          <w:snapToGrid w:val="0"/>
          <w:lang w:val="sr-Latn-RS"/>
        </w:rPr>
      </w:pPr>
    </w:p>
    <w:p w:rsidR="00160C92" w:rsidRPr="00844732" w:rsidRDefault="00160C92" w:rsidP="0079731F">
      <w:pPr>
        <w:jc w:val="both"/>
        <w:rPr>
          <w:rFonts w:eastAsia="Arial Unicode MS"/>
          <w:lang w:val="sr-Latn-RS" w:eastAsia="de-DE"/>
        </w:rPr>
      </w:pPr>
      <w:r w:rsidRPr="00844732">
        <w:rPr>
          <w:rFonts w:eastAsia="Arial Unicode MS"/>
          <w:lang w:val="sr-Latn-RS" w:eastAsia="de-DE"/>
        </w:rPr>
        <w:t>Na putu ka pristupanju EU Srbija ima veoma važan zadatak, a to je učešće u procesu socijalnog uključivanja. Kako bi ispunila zahteve i pratila EU trendove, Srbija mora dalje da razvija i unapređuje institucionalni okvir i metodologiju za praćenje politika socijalnog uključivanja i praksi na lokalnom nivou.</w:t>
      </w:r>
    </w:p>
    <w:p w:rsidR="00160C92" w:rsidRPr="00844732" w:rsidRDefault="00160C92" w:rsidP="00802E67">
      <w:pPr>
        <w:widowControl w:val="0"/>
        <w:spacing w:after="0"/>
        <w:jc w:val="both"/>
        <w:rPr>
          <w:rFonts w:cs="Arial"/>
          <w:snapToGrid w:val="0"/>
          <w:lang w:val="sr-Latn-RS"/>
        </w:rPr>
      </w:pPr>
    </w:p>
    <w:p w:rsidR="00160C92" w:rsidRPr="00844732" w:rsidRDefault="00160C92" w:rsidP="00802E67">
      <w:pPr>
        <w:widowControl w:val="0"/>
        <w:spacing w:after="0"/>
        <w:jc w:val="both"/>
        <w:rPr>
          <w:rFonts w:cs="Arial"/>
          <w:snapToGrid w:val="0"/>
          <w:lang w:val="sr-Latn-RS"/>
        </w:rPr>
      </w:pPr>
      <w:r w:rsidRPr="00844732">
        <w:rPr>
          <w:rFonts w:eastAsia="Arial Unicode MS"/>
          <w:lang w:val="sr-Latn-RS" w:eastAsia="de-DE"/>
        </w:rPr>
        <w:t>Na osnovu</w:t>
      </w:r>
      <w:r w:rsidR="008E4136" w:rsidRPr="00844732">
        <w:rPr>
          <w:rFonts w:eastAsia="Arial Unicode MS"/>
          <w:lang w:val="sr-Latn-RS" w:eastAsia="de-DE"/>
        </w:rPr>
        <w:t xml:space="preserve"> </w:t>
      </w:r>
      <w:r w:rsidRPr="00844732">
        <w:rPr>
          <w:rFonts w:eastAsia="Arial Unicode MS"/>
          <w:i/>
          <w:lang w:val="sr-Latn-RS" w:eastAsia="de-DE"/>
        </w:rPr>
        <w:t>Izveštaja o stanju institucionalnih kapaciteta, zapošljivosti ugroženih grupa i socijalnoj zaštiti u 34 grad</w:t>
      </w:r>
      <w:r w:rsidR="000A5CDB" w:rsidRPr="00844732">
        <w:rPr>
          <w:rFonts w:eastAsia="Arial Unicode MS"/>
          <w:i/>
          <w:lang w:val="sr-Latn-RS" w:eastAsia="de-DE"/>
        </w:rPr>
        <w:t>a</w:t>
      </w:r>
      <w:r w:rsidRPr="00844732">
        <w:rPr>
          <w:rFonts w:eastAsia="Arial Unicode MS"/>
          <w:i/>
          <w:lang w:val="sr-Latn-RS" w:eastAsia="de-DE"/>
        </w:rPr>
        <w:t xml:space="preserve"> i opštin</w:t>
      </w:r>
      <w:r w:rsidR="000A5CDB" w:rsidRPr="00844732">
        <w:rPr>
          <w:rFonts w:eastAsia="Arial Unicode MS"/>
          <w:i/>
          <w:lang w:val="sr-Latn-RS" w:eastAsia="de-DE"/>
        </w:rPr>
        <w:t>e</w:t>
      </w:r>
      <w:r w:rsidRPr="00844732">
        <w:rPr>
          <w:rFonts w:eastAsia="Arial Unicode MS"/>
          <w:i/>
          <w:lang w:val="sr-Latn-RS" w:eastAsia="de-DE"/>
        </w:rPr>
        <w:t xml:space="preserve"> u Srbiji</w:t>
      </w:r>
      <w:r w:rsidRPr="00844732">
        <w:rPr>
          <w:rStyle w:val="FootnoteReference"/>
          <w:rFonts w:cs="Arial"/>
          <w:i/>
          <w:snapToGrid w:val="0"/>
          <w:lang w:val="sr-Latn-RS"/>
        </w:rPr>
        <w:footnoteReference w:id="2"/>
      </w:r>
      <w:r w:rsidRPr="00844732">
        <w:rPr>
          <w:rFonts w:cs="Arial"/>
          <w:snapToGrid w:val="0"/>
          <w:lang w:val="sr-Latn-RS"/>
        </w:rPr>
        <w:t xml:space="preserve">, </w:t>
      </w:r>
      <w:r w:rsidRPr="00844732">
        <w:rPr>
          <w:rFonts w:eastAsia="Arial Unicode MS"/>
          <w:lang w:val="sr-Latn-RS" w:eastAsia="de-DE"/>
        </w:rPr>
        <w:t>koji je izrađen 2016. godine na uzorku od 34 opštine, zaključeno je da opštinama u velikoj meri nedostaje kapacitet za strateško planiranje i ostvarenje razvojnih ciljeva</w:t>
      </w:r>
      <w:r w:rsidRPr="00844732">
        <w:rPr>
          <w:rFonts w:cs="Arial"/>
          <w:snapToGrid w:val="0"/>
          <w:lang w:val="sr-Latn-RS"/>
        </w:rPr>
        <w:t xml:space="preserve">, </w:t>
      </w:r>
      <w:r w:rsidR="00FD6D5E">
        <w:rPr>
          <w:rFonts w:eastAsia="Arial Unicode MS"/>
          <w:lang w:val="sr-Latn-RS" w:eastAsia="de-DE"/>
        </w:rPr>
        <w:t>i da bi LS</w:t>
      </w:r>
      <w:r w:rsidRPr="00844732">
        <w:rPr>
          <w:rFonts w:eastAsia="Arial Unicode MS"/>
          <w:lang w:val="sr-Latn-RS" w:eastAsia="de-DE"/>
        </w:rPr>
        <w:t xml:space="preserve"> trebalo da rade na unapređenju kapaciteta njihovih internih organizacija, razvoju ljudskih resursa i finansijskog upravljanja</w:t>
      </w:r>
      <w:r w:rsidRPr="00844732">
        <w:rPr>
          <w:rFonts w:cs="Arial"/>
          <w:snapToGrid w:val="0"/>
          <w:lang w:val="sr-Latn-RS"/>
        </w:rPr>
        <w:t xml:space="preserve">. </w:t>
      </w:r>
      <w:r w:rsidRPr="00844732">
        <w:rPr>
          <w:rFonts w:eastAsia="Arial Unicode MS"/>
          <w:lang w:val="sr-Latn-RS" w:eastAsia="de-DE"/>
        </w:rPr>
        <w:t>Usluge socijalne zaštite u lokalnoj zajednici (USZLZ), u smislu mehanizma njihovog pružanja, u ov</w:t>
      </w:r>
      <w:r w:rsidR="000A5CDB" w:rsidRPr="00844732">
        <w:rPr>
          <w:rFonts w:eastAsia="Arial Unicode MS"/>
          <w:lang w:val="sr-Latn-RS" w:eastAsia="de-DE"/>
        </w:rPr>
        <w:t>e</w:t>
      </w:r>
      <w:r w:rsidRPr="00844732">
        <w:rPr>
          <w:rFonts w:eastAsia="Arial Unicode MS"/>
          <w:lang w:val="sr-Latn-RS" w:eastAsia="de-DE"/>
        </w:rPr>
        <w:t xml:space="preserve"> 34 opštin</w:t>
      </w:r>
      <w:r w:rsidR="000A5CDB" w:rsidRPr="00844732">
        <w:rPr>
          <w:rFonts w:eastAsia="Arial Unicode MS"/>
          <w:lang w:val="sr-Latn-RS" w:eastAsia="de-DE"/>
        </w:rPr>
        <w:t>e</w:t>
      </w:r>
      <w:r w:rsidRPr="00844732">
        <w:rPr>
          <w:rFonts w:eastAsia="Arial Unicode MS"/>
          <w:lang w:val="sr-Latn-RS" w:eastAsia="de-DE"/>
        </w:rPr>
        <w:t xml:space="preserve"> uglavnom </w:t>
      </w:r>
      <w:r w:rsidR="000A5CDB" w:rsidRPr="00844732">
        <w:rPr>
          <w:rFonts w:eastAsia="Arial Unicode MS"/>
          <w:lang w:val="sr-Latn-RS" w:eastAsia="de-DE"/>
        </w:rPr>
        <w:t xml:space="preserve">su </w:t>
      </w:r>
      <w:r w:rsidRPr="00844732">
        <w:rPr>
          <w:rFonts w:eastAsia="Arial Unicode MS"/>
          <w:lang w:val="sr-Latn-RS" w:eastAsia="de-DE"/>
        </w:rPr>
        <w:t>slabo razvijene ili još uvek nisu dostupne korisnicima. Ponuda usluga je vrlo skromna sa relativno malim brojem korisnika</w:t>
      </w:r>
      <w:r w:rsidR="000A5CDB" w:rsidRPr="00844732">
        <w:rPr>
          <w:rFonts w:eastAsia="Arial Unicode MS"/>
          <w:lang w:val="sr-Latn-RS" w:eastAsia="de-DE"/>
        </w:rPr>
        <w:t>.</w:t>
      </w:r>
      <w:r w:rsidRPr="00844732">
        <w:rPr>
          <w:rFonts w:eastAsia="Arial Unicode MS"/>
          <w:lang w:val="sr-Latn-RS" w:eastAsia="de-DE"/>
        </w:rPr>
        <w:t xml:space="preserve"> Pored toga, veći deo usluga nije održiv pošto većina LS troši mala budžetska sredstva za ove usluge</w:t>
      </w:r>
      <w:r w:rsidRPr="00844732">
        <w:rPr>
          <w:rFonts w:cs="Arial"/>
          <w:snapToGrid w:val="0"/>
          <w:lang w:val="sr-Latn-RS"/>
        </w:rPr>
        <w:t>.</w:t>
      </w:r>
    </w:p>
    <w:p w:rsidR="00160C92" w:rsidRPr="00844732" w:rsidRDefault="00160C92" w:rsidP="00802E67">
      <w:pPr>
        <w:widowControl w:val="0"/>
        <w:spacing w:after="0"/>
        <w:jc w:val="both"/>
        <w:rPr>
          <w:rFonts w:cs="Arial"/>
          <w:snapToGrid w:val="0"/>
          <w:lang w:val="sr-Latn-RS"/>
        </w:rPr>
      </w:pPr>
    </w:p>
    <w:p w:rsidR="00160C92" w:rsidRPr="00844732" w:rsidRDefault="00160C92" w:rsidP="00802E67">
      <w:pPr>
        <w:spacing w:after="0"/>
        <w:jc w:val="both"/>
        <w:rPr>
          <w:lang w:val="sr-Latn-RS"/>
        </w:rPr>
      </w:pPr>
      <w:r w:rsidRPr="00844732">
        <w:rPr>
          <w:rFonts w:eastAsia="Arial Unicode MS"/>
          <w:lang w:val="sr-Latn-RS" w:eastAsia="de-DE"/>
        </w:rPr>
        <w:t xml:space="preserve">Kako bi se doprinelo smanjenom nivou socijalnog isključivanja u LS, Program će obezbediti podršku u aktivnostima socijalnih inovacija koje sprovode OCD u cilju zadovoljavanja potreba lokalnih </w:t>
      </w:r>
      <w:r w:rsidR="00D13572">
        <w:rPr>
          <w:rFonts w:eastAsia="Arial Unicode MS"/>
          <w:lang w:val="sr-Latn-RS" w:eastAsia="de-DE"/>
        </w:rPr>
        <w:t>ranjivih</w:t>
      </w:r>
      <w:r w:rsidRPr="00844732">
        <w:rPr>
          <w:rFonts w:eastAsia="Arial Unicode MS"/>
          <w:lang w:val="sr-Latn-RS" w:eastAsia="de-DE"/>
        </w:rPr>
        <w:t xml:space="preserve"> grupa, kao i poboljšanju celokupnih lokalnih praksi dobrog upravljanja.</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Socijalne inovacije u ovom Programu tumače se u skladu sa pristupom Biroa evropskih političkih savetnika</w:t>
      </w:r>
      <w:r w:rsidRPr="00844732">
        <w:rPr>
          <w:rStyle w:val="FootnoteReference"/>
          <w:lang w:val="sr-Latn-RS"/>
        </w:rPr>
        <w:footnoteReference w:id="3"/>
      </w:r>
      <w:r w:rsidRPr="00844732">
        <w:rPr>
          <w:lang w:val="sr-Latn-RS"/>
        </w:rPr>
        <w:t xml:space="preserve"> i treba ih uzeti u obzir prilikom primene u ovom Pozivu za predloge: [Socijalne] „inovacije koje su socijalne kako u pogledu ciljeva, tako i sredstava. Pre svega, socijalne inovacije definišemo kao nove ideje (proizvode, usluge i modele) koji istovremeno zadovoljavaju socijalne potrebe (delotvornije od alternativa) i stvaraju nove socijalne odnose ili saradnje. Drugim rečima, ove inovacije nisu dobre samo za društvo, već takođe povećavaju kapacitet društva za delovanje“.</w:t>
      </w:r>
    </w:p>
    <w:p w:rsidR="00160C92" w:rsidRPr="00844732" w:rsidRDefault="00160C92" w:rsidP="00802E67">
      <w:pPr>
        <w:widowControl w:val="0"/>
        <w:spacing w:after="0"/>
        <w:jc w:val="both"/>
        <w:rPr>
          <w:rFonts w:cs="Arial"/>
          <w:snapToGrid w:val="0"/>
          <w:lang w:val="sr-Latn-RS"/>
        </w:rPr>
      </w:pPr>
    </w:p>
    <w:p w:rsidR="00160C92" w:rsidRPr="00844732" w:rsidRDefault="00160C92" w:rsidP="00802E67">
      <w:pPr>
        <w:pStyle w:val="Heading2"/>
        <w:numPr>
          <w:ilvl w:val="0"/>
          <w:numId w:val="3"/>
        </w:numPr>
        <w:spacing w:before="0"/>
        <w:jc w:val="both"/>
        <w:rPr>
          <w:rFonts w:ascii="Calibri" w:hAnsi="Calibri"/>
          <w:color w:val="404040"/>
          <w:sz w:val="28"/>
          <w:szCs w:val="28"/>
          <w:lang w:val="sr-Latn-RS"/>
        </w:rPr>
      </w:pPr>
      <w:r w:rsidRPr="00844732">
        <w:rPr>
          <w:rFonts w:ascii="Calibri" w:hAnsi="Calibri"/>
          <w:color w:val="404040"/>
          <w:sz w:val="28"/>
          <w:szCs w:val="28"/>
          <w:lang w:val="sr-Latn-RS"/>
        </w:rPr>
        <w:t>Ciljevi intervencije</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b/>
          <w:lang w:val="sr-Latn-RS"/>
        </w:rPr>
        <w:t xml:space="preserve">Krajnji cilj: </w:t>
      </w:r>
      <w:r w:rsidRPr="00844732">
        <w:rPr>
          <w:lang w:val="sr-Latn-RS"/>
        </w:rPr>
        <w:t xml:space="preserve">Poboljšati pristup lokalnih </w:t>
      </w:r>
      <w:r w:rsidR="00FD6D5E">
        <w:rPr>
          <w:lang w:val="sr-Latn-RS"/>
        </w:rPr>
        <w:t>ranjivih</w:t>
      </w:r>
      <w:r w:rsidRPr="00844732">
        <w:rPr>
          <w:lang w:val="sr-Latn-RS"/>
        </w:rPr>
        <w:t xml:space="preserve"> socijalnih grupa</w:t>
      </w:r>
      <w:r w:rsidRPr="00844732">
        <w:rPr>
          <w:rStyle w:val="FootnoteReference"/>
          <w:lang w:val="sr-Latn-RS"/>
        </w:rPr>
        <w:footnoteReference w:id="4"/>
      </w:r>
      <w:r w:rsidRPr="00844732">
        <w:rPr>
          <w:lang w:val="sr-Latn-RS"/>
        </w:rPr>
        <w:t xml:space="preserve"> njihovim pravima i potrebama putem boljeg obezbeđivanja politika i praksi socijalne uključenosti.</w:t>
      </w:r>
    </w:p>
    <w:p w:rsidR="00160C92" w:rsidRPr="00844732" w:rsidRDefault="00160C92" w:rsidP="00802E67">
      <w:pPr>
        <w:spacing w:after="0"/>
        <w:jc w:val="both"/>
        <w:rPr>
          <w:lang w:val="sr-Latn-RS"/>
        </w:rPr>
      </w:pPr>
      <w:r w:rsidRPr="00844732">
        <w:rPr>
          <w:b/>
          <w:lang w:val="sr-Latn-RS"/>
        </w:rPr>
        <w:t xml:space="preserve">Posebni cilj: </w:t>
      </w:r>
      <w:r w:rsidRPr="00844732">
        <w:rPr>
          <w:lang w:val="sr-Latn-RS"/>
        </w:rPr>
        <w:t xml:space="preserve">Poboljšati pristup pravima i ispunjavanju potreba najmanje 2.000 građana iz </w:t>
      </w:r>
      <w:r w:rsidR="001C7908">
        <w:rPr>
          <w:lang w:val="sr-Latn-RS"/>
        </w:rPr>
        <w:t>ranjivih</w:t>
      </w:r>
      <w:r w:rsidRPr="00844732">
        <w:rPr>
          <w:lang w:val="sr-Latn-RS"/>
        </w:rPr>
        <w:t xml:space="preserve"> grupa.</w:t>
      </w:r>
    </w:p>
    <w:p w:rsidR="00160C92" w:rsidRPr="00844732" w:rsidRDefault="00160C92" w:rsidP="00802E67">
      <w:pPr>
        <w:pStyle w:val="Heading2"/>
        <w:numPr>
          <w:ilvl w:val="0"/>
          <w:numId w:val="3"/>
        </w:numPr>
        <w:spacing w:before="0"/>
        <w:jc w:val="both"/>
        <w:rPr>
          <w:rFonts w:ascii="Calibri" w:hAnsi="Calibri"/>
          <w:color w:val="404040"/>
          <w:sz w:val="28"/>
          <w:szCs w:val="28"/>
          <w:lang w:val="sr-Latn-RS"/>
        </w:rPr>
      </w:pPr>
      <w:r w:rsidRPr="00844732">
        <w:rPr>
          <w:rFonts w:ascii="Calibri" w:hAnsi="Calibri"/>
          <w:color w:val="404040"/>
          <w:sz w:val="28"/>
          <w:szCs w:val="28"/>
          <w:lang w:val="sr-Latn-RS"/>
        </w:rPr>
        <w:lastRenderedPageBreak/>
        <w:t>Obim intervencije</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Program</w:t>
      </w:r>
      <w:r w:rsidR="00AC2C46" w:rsidRPr="00844732">
        <w:rPr>
          <w:lang w:val="sr-Latn-RS"/>
        </w:rPr>
        <w:t xml:space="preserve"> </w:t>
      </w:r>
      <w:r w:rsidRPr="00844732">
        <w:rPr>
          <w:lang w:val="sr-Latn-RS"/>
        </w:rPr>
        <w:t xml:space="preserve">će direktno podržati </w:t>
      </w:r>
      <w:r w:rsidRPr="00844732">
        <w:rPr>
          <w:b/>
          <w:lang w:val="sr-Latn-RS"/>
        </w:rPr>
        <w:t>do 25 lokalnih OCD</w:t>
      </w:r>
      <w:r w:rsidRPr="00844732">
        <w:rPr>
          <w:lang w:val="sr-Latn-RS"/>
        </w:rPr>
        <w:t xml:space="preserve"> u sprovođenju </w:t>
      </w:r>
      <w:r w:rsidR="00321A17" w:rsidRPr="00321A17">
        <w:rPr>
          <w:b/>
          <w:lang w:val="sr-Latn-RS"/>
        </w:rPr>
        <w:t>socijalno-inovativnih</w:t>
      </w:r>
      <w:r w:rsidR="00321A17">
        <w:rPr>
          <w:lang w:val="sr-Latn-RS"/>
        </w:rPr>
        <w:t xml:space="preserve"> </w:t>
      </w:r>
      <w:r w:rsidRPr="00844732">
        <w:rPr>
          <w:b/>
          <w:lang w:val="sr-Latn-RS"/>
        </w:rPr>
        <w:t xml:space="preserve">projekata </w:t>
      </w:r>
      <w:r w:rsidRPr="00844732">
        <w:rPr>
          <w:lang w:val="sr-Latn-RS"/>
        </w:rPr>
        <w:t xml:space="preserve">koji će se baviti potrebama lokalnih građana iz </w:t>
      </w:r>
      <w:r w:rsidR="00321A17">
        <w:rPr>
          <w:lang w:val="sr-Latn-RS"/>
        </w:rPr>
        <w:t>ranjivih</w:t>
      </w:r>
      <w:r w:rsidRPr="00844732">
        <w:rPr>
          <w:lang w:val="sr-Latn-RS"/>
        </w:rPr>
        <w:t xml:space="preserve"> grupa. Projekti</w:t>
      </w:r>
      <w:r w:rsidR="00AC2C46" w:rsidRPr="00844732">
        <w:rPr>
          <w:lang w:val="sr-Latn-RS"/>
        </w:rPr>
        <w:t xml:space="preserve"> </w:t>
      </w:r>
      <w:r w:rsidRPr="00844732">
        <w:rPr>
          <w:lang w:val="sr-Latn-RS"/>
        </w:rPr>
        <w:t xml:space="preserve">će se birati, procenjivati i odobravati u </w:t>
      </w:r>
      <w:r w:rsidR="00321A17">
        <w:rPr>
          <w:b/>
          <w:lang w:val="sr-Latn-RS"/>
        </w:rPr>
        <w:t>konkurentnom postupku</w:t>
      </w:r>
      <w:r w:rsidR="00321A17">
        <w:rPr>
          <w:lang w:val="sr-Latn-RS"/>
        </w:rPr>
        <w:t>, dok će biti razmotra</w:t>
      </w:r>
      <w:r w:rsidRPr="00844732">
        <w:rPr>
          <w:lang w:val="sr-Latn-RS"/>
        </w:rPr>
        <w:t xml:space="preserve">ne sledeće </w:t>
      </w:r>
      <w:r w:rsidRPr="00844732">
        <w:rPr>
          <w:b/>
          <w:lang w:val="sr-Latn-RS"/>
        </w:rPr>
        <w:t>ključne tematske oblasti:</w:t>
      </w:r>
    </w:p>
    <w:p w:rsidR="00160C92" w:rsidRPr="00844732" w:rsidRDefault="00160C92" w:rsidP="00802E67">
      <w:pPr>
        <w:spacing w:after="0"/>
        <w:jc w:val="both"/>
        <w:rPr>
          <w:lang w:val="sr-Latn-RS"/>
        </w:rPr>
      </w:pPr>
    </w:p>
    <w:p w:rsidR="00160C92" w:rsidRPr="00844732" w:rsidRDefault="00160C92" w:rsidP="00802E67">
      <w:pPr>
        <w:numPr>
          <w:ilvl w:val="0"/>
          <w:numId w:val="9"/>
        </w:numPr>
        <w:spacing w:after="0"/>
        <w:jc w:val="both"/>
        <w:rPr>
          <w:lang w:val="sr-Latn-RS"/>
        </w:rPr>
      </w:pPr>
      <w:r w:rsidRPr="00844732">
        <w:rPr>
          <w:b/>
          <w:lang w:val="sr-Latn-RS"/>
        </w:rPr>
        <w:t xml:space="preserve">Osnaživanje </w:t>
      </w:r>
      <w:r w:rsidR="00321A17">
        <w:rPr>
          <w:b/>
          <w:lang w:val="sr-Latn-RS"/>
        </w:rPr>
        <w:t>ranjivih</w:t>
      </w:r>
      <w:r w:rsidRPr="00844732">
        <w:rPr>
          <w:b/>
          <w:lang w:val="sr-Latn-RS"/>
        </w:rPr>
        <w:t xml:space="preserve"> grupa</w:t>
      </w:r>
      <w:r w:rsidRPr="00844732">
        <w:rPr>
          <w:lang w:val="sr-Latn-RS"/>
        </w:rPr>
        <w:t xml:space="preserve"> putem zapošljavanja, obrazovanja i obuke, sa posebnim fokusom na </w:t>
      </w:r>
      <w:r w:rsidR="00321A17">
        <w:rPr>
          <w:lang w:val="sr-Latn-RS"/>
        </w:rPr>
        <w:t>ranjive</w:t>
      </w:r>
      <w:r w:rsidRPr="00844732">
        <w:rPr>
          <w:lang w:val="sr-Latn-RS"/>
        </w:rPr>
        <w:t xml:space="preserve"> žene, Rome, osobe sa invaliditetom, mlade i korisnike socijalne pomoći u cilju njihovog poboljšanog socijalnog uključivanja;</w:t>
      </w:r>
    </w:p>
    <w:p w:rsidR="00160C92" w:rsidRPr="00844732" w:rsidRDefault="00160C92" w:rsidP="005A208F">
      <w:pPr>
        <w:numPr>
          <w:ilvl w:val="0"/>
          <w:numId w:val="15"/>
        </w:numPr>
        <w:spacing w:after="0"/>
        <w:jc w:val="both"/>
        <w:rPr>
          <w:lang w:val="sr-Latn-RS"/>
        </w:rPr>
      </w:pPr>
      <w:r w:rsidRPr="00844732">
        <w:rPr>
          <w:lang w:val="sr-Latn-RS"/>
        </w:rPr>
        <w:t>Podržati zapošljivost i veštine onih koji ne rade i nisko kvalifikovanih osoba kroz intenzivniji, fleksibilniji i specijalno prilagođen pristup, tj. obuku na radu</w:t>
      </w:r>
    </w:p>
    <w:p w:rsidR="00160C92" w:rsidRPr="00844732" w:rsidRDefault="00160C92" w:rsidP="0051271A">
      <w:pPr>
        <w:numPr>
          <w:ilvl w:val="0"/>
          <w:numId w:val="15"/>
        </w:numPr>
        <w:spacing w:after="0"/>
        <w:jc w:val="both"/>
        <w:rPr>
          <w:lang w:val="sr-Latn-RS"/>
        </w:rPr>
      </w:pPr>
      <w:r w:rsidRPr="00844732">
        <w:rPr>
          <w:lang w:val="sr-Latn-RS"/>
        </w:rPr>
        <w:t xml:space="preserve">Povezati se sa poslodavcima kako bi ih ohrabrili da </w:t>
      </w:r>
      <w:r w:rsidR="00321A17">
        <w:rPr>
          <w:lang w:val="sr-Latn-RS"/>
        </w:rPr>
        <w:t>obezbede prekvalifikaciji, sticanje</w:t>
      </w:r>
      <w:r w:rsidRPr="00844732">
        <w:rPr>
          <w:lang w:val="sr-Latn-RS"/>
        </w:rPr>
        <w:t xml:space="preserve"> novih kvalifikacija i </w:t>
      </w:r>
      <w:r w:rsidR="00321A17">
        <w:rPr>
          <w:lang w:val="sr-Latn-RS"/>
        </w:rPr>
        <w:t>zapošljavanje</w:t>
      </w:r>
      <w:r w:rsidRPr="00844732">
        <w:rPr>
          <w:lang w:val="sr-Latn-RS"/>
        </w:rPr>
        <w:t xml:space="preserve"> iz prioritetnih grupa</w:t>
      </w:r>
    </w:p>
    <w:p w:rsidR="00160C92" w:rsidRPr="00844732" w:rsidRDefault="00160C92" w:rsidP="00646EAB">
      <w:pPr>
        <w:numPr>
          <w:ilvl w:val="0"/>
          <w:numId w:val="15"/>
        </w:numPr>
        <w:spacing w:after="0"/>
        <w:jc w:val="both"/>
        <w:rPr>
          <w:lang w:val="sr-Latn-RS"/>
        </w:rPr>
      </w:pPr>
      <w:r w:rsidRPr="00844732">
        <w:rPr>
          <w:lang w:val="sr-Latn-RS"/>
        </w:rPr>
        <w:t xml:space="preserve">Formalno ili neformalno učenje kroz </w:t>
      </w:r>
      <w:r w:rsidR="00321A17">
        <w:rPr>
          <w:lang w:val="sr-Latn-RS"/>
        </w:rPr>
        <w:t xml:space="preserve">obuku za stručno osposobljavanje </w:t>
      </w:r>
    </w:p>
    <w:p w:rsidR="00160C92" w:rsidRPr="00844732" w:rsidRDefault="00160C92" w:rsidP="00802E67">
      <w:pPr>
        <w:spacing w:after="0"/>
        <w:ind w:left="360"/>
        <w:jc w:val="both"/>
        <w:rPr>
          <w:lang w:val="sr-Latn-RS"/>
        </w:rPr>
      </w:pPr>
    </w:p>
    <w:p w:rsidR="00160C92" w:rsidRPr="00844732" w:rsidRDefault="00160C92" w:rsidP="00802E67">
      <w:pPr>
        <w:numPr>
          <w:ilvl w:val="0"/>
          <w:numId w:val="9"/>
        </w:numPr>
        <w:spacing w:after="0"/>
        <w:jc w:val="both"/>
        <w:rPr>
          <w:lang w:val="sr-Latn-RS"/>
        </w:rPr>
      </w:pPr>
      <w:r w:rsidRPr="00844732">
        <w:rPr>
          <w:b/>
          <w:lang w:val="sr-Latn-RS"/>
        </w:rPr>
        <w:t>Povećati dostupnost javnih usluga</w:t>
      </w:r>
      <w:r w:rsidRPr="00844732">
        <w:rPr>
          <w:lang w:val="sr-Latn-RS"/>
        </w:rPr>
        <w:t>, tj. ravnopravan pristup tim uslugama i povećati efikasnost, delotvornost i pravednu distribuciju (uključujući zdravstvene, obrazovne usluge i usluge socijalne zaštite)</w:t>
      </w:r>
      <w:r w:rsidR="008F6425" w:rsidRPr="00844732">
        <w:rPr>
          <w:lang w:val="sr-Latn-RS"/>
        </w:rPr>
        <w:t>,</w:t>
      </w:r>
      <w:r w:rsidR="00F85917">
        <w:rPr>
          <w:lang w:val="sr-Latn-RS"/>
        </w:rPr>
        <w:t xml:space="preserve"> </w:t>
      </w:r>
      <w:r w:rsidRPr="00844732">
        <w:rPr>
          <w:lang w:val="sr-Latn-RS"/>
        </w:rPr>
        <w:t xml:space="preserve">za lokalne </w:t>
      </w:r>
      <w:r w:rsidR="00F85917">
        <w:rPr>
          <w:lang w:val="sr-Latn-RS"/>
        </w:rPr>
        <w:t>ranjive</w:t>
      </w:r>
      <w:r w:rsidRPr="00844732">
        <w:rPr>
          <w:lang w:val="sr-Latn-RS"/>
        </w:rPr>
        <w:t xml:space="preserve"> grupe;</w:t>
      </w:r>
    </w:p>
    <w:p w:rsidR="00160C92" w:rsidRPr="00844732" w:rsidRDefault="00160C92" w:rsidP="006860D0">
      <w:pPr>
        <w:numPr>
          <w:ilvl w:val="0"/>
          <w:numId w:val="16"/>
        </w:numPr>
        <w:spacing w:after="0"/>
        <w:jc w:val="both"/>
        <w:rPr>
          <w:lang w:val="sr-Latn-RS"/>
        </w:rPr>
      </w:pPr>
      <w:r w:rsidRPr="00844732">
        <w:rPr>
          <w:lang w:val="sr-Latn-RS"/>
        </w:rPr>
        <w:t>Podrška za sve prepreke i probleme koji treba da se razmotre, pre svega bolesti ili redovne zdravstvene preglede, podršk</w:t>
      </w:r>
      <w:r w:rsidR="008F6425" w:rsidRPr="00844732">
        <w:rPr>
          <w:lang w:val="sr-Latn-RS"/>
        </w:rPr>
        <w:t>a</w:t>
      </w:r>
      <w:r w:rsidRPr="00844732">
        <w:rPr>
          <w:lang w:val="sr-Latn-RS"/>
        </w:rPr>
        <w:t xml:space="preserve"> deci u obrazovanju, podršk</w:t>
      </w:r>
      <w:r w:rsidR="008F6425" w:rsidRPr="00844732">
        <w:rPr>
          <w:lang w:val="sr-Latn-RS"/>
        </w:rPr>
        <w:t>a</w:t>
      </w:r>
      <w:r w:rsidRPr="00844732">
        <w:rPr>
          <w:lang w:val="sr-Latn-RS"/>
        </w:rPr>
        <w:t xml:space="preserve"> u oblasti socijalne zaštite</w:t>
      </w:r>
      <w:r w:rsidR="00F85917">
        <w:rPr>
          <w:lang w:val="sr-Latn-RS"/>
        </w:rPr>
        <w:t>,</w:t>
      </w:r>
      <w:r w:rsidRPr="00844732">
        <w:rPr>
          <w:lang w:val="sr-Latn-RS"/>
        </w:rPr>
        <w:t xml:space="preserve"> itd.</w:t>
      </w:r>
    </w:p>
    <w:p w:rsidR="00160C92" w:rsidRPr="00844732" w:rsidRDefault="00160C92" w:rsidP="00802E67">
      <w:pPr>
        <w:spacing w:after="0"/>
        <w:jc w:val="both"/>
        <w:rPr>
          <w:lang w:val="sr-Latn-RS"/>
        </w:rPr>
      </w:pPr>
    </w:p>
    <w:p w:rsidR="00160C92" w:rsidRPr="00844732" w:rsidRDefault="00160C92" w:rsidP="00802E67">
      <w:pPr>
        <w:pStyle w:val="Heading2"/>
        <w:numPr>
          <w:ilvl w:val="0"/>
          <w:numId w:val="3"/>
        </w:numPr>
        <w:spacing w:before="0"/>
        <w:jc w:val="both"/>
        <w:rPr>
          <w:rFonts w:ascii="Calibri" w:hAnsi="Calibri"/>
          <w:color w:val="404040"/>
          <w:sz w:val="28"/>
          <w:szCs w:val="28"/>
          <w:lang w:val="sr-Latn-RS"/>
        </w:rPr>
      </w:pPr>
      <w:r w:rsidRPr="00844732">
        <w:rPr>
          <w:rFonts w:ascii="Calibri" w:hAnsi="Calibri"/>
          <w:color w:val="404040"/>
          <w:sz w:val="28"/>
          <w:szCs w:val="28"/>
          <w:lang w:val="sr-Latn-RS"/>
        </w:rPr>
        <w:t>Smernice za podnosioce prijava</w:t>
      </w:r>
    </w:p>
    <w:p w:rsidR="00160C92" w:rsidRPr="00844732" w:rsidRDefault="00160C92" w:rsidP="00802E67">
      <w:pPr>
        <w:pStyle w:val="Heading4"/>
        <w:spacing w:before="0"/>
        <w:jc w:val="both"/>
        <w:rPr>
          <w:rFonts w:ascii="Calibri" w:hAnsi="Calibri"/>
          <w:i w:val="0"/>
          <w:sz w:val="22"/>
          <w:szCs w:val="22"/>
          <w:lang w:val="sr-Latn-RS"/>
        </w:rPr>
      </w:pPr>
    </w:p>
    <w:p w:rsidR="00160C92" w:rsidRPr="00844732" w:rsidRDefault="00160C92" w:rsidP="00802E67">
      <w:pPr>
        <w:pStyle w:val="Heading4"/>
        <w:spacing w:before="0"/>
        <w:jc w:val="both"/>
        <w:rPr>
          <w:rFonts w:ascii="Calibri" w:hAnsi="Calibri"/>
          <w:i w:val="0"/>
          <w:color w:val="404040"/>
          <w:sz w:val="24"/>
          <w:szCs w:val="24"/>
          <w:lang w:val="sr-Latn-RS"/>
        </w:rPr>
      </w:pPr>
      <w:r w:rsidRPr="00844732">
        <w:rPr>
          <w:rFonts w:ascii="Calibri" w:hAnsi="Calibri"/>
          <w:i w:val="0"/>
          <w:color w:val="404040"/>
          <w:sz w:val="24"/>
          <w:szCs w:val="24"/>
          <w:lang w:val="sr-Latn-RS"/>
        </w:rPr>
        <w:t>5.1 Opšti kriterijumi podobnosti</w:t>
      </w:r>
    </w:p>
    <w:p w:rsidR="00160C92" w:rsidRPr="00844732" w:rsidRDefault="00160C92" w:rsidP="00802E67">
      <w:pPr>
        <w:pStyle w:val="Heading4"/>
        <w:spacing w:before="0"/>
        <w:jc w:val="both"/>
        <w:rPr>
          <w:rFonts w:ascii="Calibri" w:hAnsi="Calibri"/>
          <w:i w:val="0"/>
          <w:color w:val="404040"/>
          <w:sz w:val="22"/>
          <w:szCs w:val="22"/>
          <w:lang w:val="sr-Latn-RS"/>
        </w:rPr>
      </w:pPr>
    </w:p>
    <w:p w:rsidR="00160C92" w:rsidRPr="00844732" w:rsidRDefault="00160C92" w:rsidP="00802E67">
      <w:pPr>
        <w:spacing w:after="0"/>
        <w:rPr>
          <w:lang w:val="sr-Latn-RS"/>
        </w:rPr>
      </w:pPr>
      <w:r w:rsidRPr="00844732">
        <w:rPr>
          <w:lang w:val="sr-Latn-RS"/>
        </w:rPr>
        <w:t xml:space="preserve">Da bi bio podoban za podršku, podnosilac prijave mora da ispuni sledeće kriterijume: </w:t>
      </w:r>
    </w:p>
    <w:p w:rsidR="00160C92" w:rsidRPr="00844732" w:rsidRDefault="00160C92" w:rsidP="000D701F">
      <w:pPr>
        <w:numPr>
          <w:ilvl w:val="0"/>
          <w:numId w:val="6"/>
        </w:numPr>
        <w:spacing w:after="0"/>
        <w:ind w:left="714" w:hanging="357"/>
        <w:jc w:val="both"/>
        <w:rPr>
          <w:lang w:val="sr-Latn-RS"/>
        </w:rPr>
      </w:pPr>
      <w:r w:rsidRPr="00844732">
        <w:rPr>
          <w:lang w:val="sr-Latn-RS"/>
        </w:rPr>
        <w:t xml:space="preserve">Da bude valjano registrovana neprofitna organizacija ili udruženje građana (OCD) </w:t>
      </w:r>
      <w:r w:rsidRPr="00844732">
        <w:rPr>
          <w:b/>
          <w:lang w:val="sr-Latn-RS"/>
        </w:rPr>
        <w:t xml:space="preserve">sa sedištem u jednoj od 99 opština </w:t>
      </w:r>
      <w:r w:rsidRPr="00844732">
        <w:rPr>
          <w:lang w:val="sr-Latn-RS"/>
        </w:rPr>
        <w:t>u okviru Područja odgovornosti Programa Swiss PRO (</w:t>
      </w:r>
      <w:r w:rsidR="00F85917">
        <w:rPr>
          <w:lang w:val="sr-Latn-RS"/>
        </w:rPr>
        <w:t>POP</w:t>
      </w:r>
      <w:r w:rsidRPr="00844732">
        <w:rPr>
          <w:lang w:val="sr-Latn-RS"/>
        </w:rPr>
        <w:t xml:space="preserve">). Organizacije sa sedištem van Područja odgovornosti Programa Swiss PRO nisu kvalifikovane za ovaj Poziv. </w:t>
      </w:r>
    </w:p>
    <w:p w:rsidR="00160C92" w:rsidRPr="00844732" w:rsidRDefault="00160C92" w:rsidP="000D701F">
      <w:pPr>
        <w:numPr>
          <w:ilvl w:val="0"/>
          <w:numId w:val="6"/>
        </w:numPr>
        <w:spacing w:after="0"/>
        <w:ind w:left="714" w:hanging="357"/>
        <w:jc w:val="both"/>
        <w:rPr>
          <w:lang w:val="sr-Latn-RS"/>
        </w:rPr>
      </w:pPr>
      <w:r w:rsidRPr="00844732">
        <w:rPr>
          <w:lang w:val="sr-Latn-RS"/>
        </w:rPr>
        <w:t>Samo OCD koje su zakonski</w:t>
      </w:r>
      <w:r w:rsidR="008F6425" w:rsidRPr="00844732">
        <w:rPr>
          <w:lang w:val="sr-Latn-RS"/>
        </w:rPr>
        <w:t xml:space="preserve"> </w:t>
      </w:r>
      <w:r w:rsidRPr="00844732">
        <w:rPr>
          <w:b/>
          <w:lang w:val="sr-Latn-RS"/>
        </w:rPr>
        <w:t>registrovane u periodu od minimum 1 (jedne) godine</w:t>
      </w:r>
      <w:r w:rsidRPr="00844732">
        <w:rPr>
          <w:lang w:val="sr-Latn-RS"/>
        </w:rPr>
        <w:t xml:space="preserve"> sa jasn</w:t>
      </w:r>
      <w:r w:rsidR="008F6425" w:rsidRPr="00844732">
        <w:rPr>
          <w:lang w:val="sr-Latn-RS"/>
        </w:rPr>
        <w:t>o</w:t>
      </w:r>
      <w:r w:rsidRPr="00844732">
        <w:rPr>
          <w:lang w:val="sr-Latn-RS"/>
        </w:rPr>
        <w:t>m i u praksi dokazanom evidencijom iz prethodnih projekata koji su obuhvatili međunarodne donatore i organizacije.</w:t>
      </w:r>
    </w:p>
    <w:p w:rsidR="00160C92" w:rsidRPr="00844732" w:rsidRDefault="00160C92" w:rsidP="000D701F">
      <w:pPr>
        <w:numPr>
          <w:ilvl w:val="0"/>
          <w:numId w:val="6"/>
        </w:numPr>
        <w:spacing w:after="0"/>
        <w:ind w:left="714" w:hanging="357"/>
        <w:jc w:val="both"/>
        <w:rPr>
          <w:lang w:val="sr-Latn-RS"/>
        </w:rPr>
      </w:pPr>
      <w:r w:rsidRPr="00844732">
        <w:rPr>
          <w:lang w:val="sr-Latn-RS"/>
        </w:rPr>
        <w:t xml:space="preserve">Za predloge projekata koji uključuju </w:t>
      </w:r>
      <w:r w:rsidRPr="00844732">
        <w:rPr>
          <w:b/>
          <w:lang w:val="sr-Latn-RS"/>
        </w:rPr>
        <w:t>pružanje posebnih usluga socijalne zaštite</w:t>
      </w:r>
      <w:r w:rsidRPr="00844732">
        <w:rPr>
          <w:lang w:val="sr-Latn-RS"/>
        </w:rPr>
        <w:t xml:space="preserve">, data </w:t>
      </w:r>
      <w:r w:rsidRPr="00844732">
        <w:rPr>
          <w:b/>
          <w:lang w:val="sr-Latn-RS"/>
        </w:rPr>
        <w:t xml:space="preserve">OCD mora da ima </w:t>
      </w:r>
      <w:r w:rsidR="00F85917">
        <w:rPr>
          <w:b/>
          <w:lang w:val="sr-Latn-RS"/>
        </w:rPr>
        <w:t>licencu</w:t>
      </w:r>
      <w:r w:rsidRPr="00844732">
        <w:rPr>
          <w:b/>
          <w:lang w:val="sr-Latn-RS"/>
        </w:rPr>
        <w:t xml:space="preserve"> </w:t>
      </w:r>
      <w:r w:rsidRPr="00844732">
        <w:rPr>
          <w:lang w:val="sr-Latn-RS"/>
        </w:rPr>
        <w:t xml:space="preserve">za pružanje predloženih usluga socijalne zaštite, </w:t>
      </w:r>
      <w:r w:rsidRPr="00844732">
        <w:rPr>
          <w:b/>
          <w:lang w:val="sr-Latn-RS"/>
        </w:rPr>
        <w:t xml:space="preserve">sa najmanje dve godine iskustva </w:t>
      </w:r>
      <w:r w:rsidRPr="00844732">
        <w:rPr>
          <w:lang w:val="sr-Latn-RS"/>
        </w:rPr>
        <w:t>u pružanju takvih usluga.</w:t>
      </w:r>
    </w:p>
    <w:p w:rsidR="00160C92" w:rsidRPr="00844732" w:rsidRDefault="00160C92" w:rsidP="000D701F">
      <w:pPr>
        <w:numPr>
          <w:ilvl w:val="0"/>
          <w:numId w:val="6"/>
        </w:numPr>
        <w:spacing w:after="0"/>
        <w:ind w:left="714" w:hanging="357"/>
        <w:jc w:val="both"/>
        <w:rPr>
          <w:b/>
          <w:lang w:val="sr-Latn-RS"/>
        </w:rPr>
      </w:pPr>
      <w:r w:rsidRPr="00844732">
        <w:rPr>
          <w:b/>
          <w:lang w:val="sr-Latn-RS"/>
        </w:rPr>
        <w:t>Jedan podnosilac može podneti samo jedan predlog projekta. Jedan podnosilac može da dobije samo jedan grant.</w:t>
      </w:r>
    </w:p>
    <w:p w:rsidR="00160C92" w:rsidRPr="00844732" w:rsidRDefault="00160C92" w:rsidP="00C42A60">
      <w:pPr>
        <w:spacing w:after="0"/>
        <w:jc w:val="both"/>
        <w:rPr>
          <w:lang w:val="sr-Latn-RS"/>
        </w:rPr>
      </w:pPr>
    </w:p>
    <w:p w:rsidR="00160C92" w:rsidRPr="00844732" w:rsidRDefault="00160C92" w:rsidP="00D36814">
      <w:pPr>
        <w:spacing w:after="0"/>
        <w:jc w:val="both"/>
        <w:rPr>
          <w:rFonts w:cs="Calibri"/>
          <w:b/>
          <w:lang w:val="sr-Latn-RS"/>
        </w:rPr>
      </w:pPr>
      <w:r w:rsidRPr="00844732">
        <w:rPr>
          <w:b/>
          <w:lang w:val="sr-Latn-RS"/>
        </w:rPr>
        <w:lastRenderedPageBreak/>
        <w:t>Ovaj Poziv podstiče romske OCD da se prijave i kao partnerstvo</w:t>
      </w:r>
      <w:r w:rsidRPr="00844732">
        <w:rPr>
          <w:rFonts w:cs="Calibri"/>
          <w:lang w:val="sr-Latn-RS"/>
        </w:rPr>
        <w:t xml:space="preserve"> formalizovano putem zakonski obavezujućeg ugovora </w:t>
      </w:r>
      <w:r w:rsidRPr="00844732">
        <w:rPr>
          <w:rFonts w:cs="Calibri"/>
          <w:b/>
          <w:lang w:val="sr-Latn-RS"/>
        </w:rPr>
        <w:t>između OCD</w:t>
      </w:r>
      <w:r w:rsidR="008F6425" w:rsidRPr="00844732">
        <w:rPr>
          <w:rFonts w:cs="Calibri"/>
          <w:b/>
          <w:lang w:val="sr-Latn-RS"/>
        </w:rPr>
        <w:t xml:space="preserve"> </w:t>
      </w:r>
      <w:r w:rsidRPr="00844732">
        <w:rPr>
          <w:rFonts w:cs="Calibri"/>
          <w:b/>
          <w:lang w:val="sr-Latn-RS"/>
        </w:rPr>
        <w:t>i LS.</w:t>
      </w:r>
    </w:p>
    <w:p w:rsidR="00160C92" w:rsidRPr="00844732" w:rsidRDefault="00160C92" w:rsidP="00D36814">
      <w:pPr>
        <w:spacing w:after="0"/>
        <w:jc w:val="both"/>
        <w:rPr>
          <w:lang w:val="sr-Latn-RS"/>
        </w:rPr>
      </w:pPr>
    </w:p>
    <w:p w:rsidR="00160C92" w:rsidRPr="00844732" w:rsidRDefault="00160C92" w:rsidP="00802E67">
      <w:pPr>
        <w:pStyle w:val="Heading4"/>
        <w:numPr>
          <w:ilvl w:val="1"/>
          <w:numId w:val="12"/>
        </w:numPr>
        <w:spacing w:before="0"/>
        <w:jc w:val="both"/>
        <w:rPr>
          <w:rFonts w:ascii="Calibri" w:hAnsi="Calibri"/>
          <w:i w:val="0"/>
          <w:color w:val="404040"/>
          <w:sz w:val="24"/>
          <w:szCs w:val="24"/>
          <w:lang w:val="sr-Latn-RS"/>
        </w:rPr>
      </w:pPr>
      <w:r w:rsidRPr="00844732">
        <w:rPr>
          <w:rFonts w:ascii="Calibri" w:hAnsi="Calibri"/>
          <w:i w:val="0"/>
          <w:color w:val="404040"/>
          <w:sz w:val="24"/>
          <w:szCs w:val="24"/>
          <w:lang w:val="sr-Latn-RS"/>
        </w:rPr>
        <w:t>Odabir projekata</w:t>
      </w:r>
    </w:p>
    <w:p w:rsidR="00160C92" w:rsidRPr="00844732" w:rsidRDefault="00160C92" w:rsidP="00802E67">
      <w:pPr>
        <w:autoSpaceDE w:val="0"/>
        <w:autoSpaceDN w:val="0"/>
        <w:adjustRightInd w:val="0"/>
        <w:spacing w:after="0"/>
        <w:ind w:left="720"/>
        <w:jc w:val="both"/>
        <w:rPr>
          <w:rFonts w:cs="Calibri"/>
          <w:lang w:val="sr-Latn-RS"/>
        </w:rPr>
      </w:pPr>
    </w:p>
    <w:p w:rsidR="00160C92" w:rsidRPr="00844732" w:rsidRDefault="00160C92" w:rsidP="00802E67">
      <w:pPr>
        <w:numPr>
          <w:ilvl w:val="0"/>
          <w:numId w:val="11"/>
        </w:numPr>
        <w:autoSpaceDE w:val="0"/>
        <w:autoSpaceDN w:val="0"/>
        <w:adjustRightInd w:val="0"/>
        <w:spacing w:after="0"/>
        <w:jc w:val="both"/>
        <w:rPr>
          <w:rFonts w:cs="Calibri"/>
          <w:lang w:val="sr-Latn-RS"/>
        </w:rPr>
      </w:pPr>
      <w:r w:rsidRPr="00844732">
        <w:rPr>
          <w:rFonts w:cs="Calibri"/>
          <w:lang w:val="sr-Latn-RS"/>
        </w:rPr>
        <w:t>Projekti</w:t>
      </w:r>
      <w:r w:rsidR="008F6425" w:rsidRPr="00844732">
        <w:rPr>
          <w:rFonts w:cs="Calibri"/>
          <w:lang w:val="sr-Latn-RS"/>
        </w:rPr>
        <w:t xml:space="preserve"> </w:t>
      </w:r>
      <w:r w:rsidRPr="00844732">
        <w:rPr>
          <w:rFonts w:cs="Calibri"/>
          <w:lang w:val="sr-Latn-RS"/>
        </w:rPr>
        <w:t xml:space="preserve">koji će biti podržani biraće se </w:t>
      </w:r>
      <w:r w:rsidRPr="00844732">
        <w:rPr>
          <w:rFonts w:cs="Calibri"/>
          <w:b/>
          <w:lang w:val="sr-Latn-RS"/>
        </w:rPr>
        <w:t xml:space="preserve">kroz </w:t>
      </w:r>
      <w:r w:rsidR="00F85917">
        <w:rPr>
          <w:rFonts w:cs="Calibri"/>
          <w:b/>
          <w:lang w:val="sr-Latn-RS"/>
        </w:rPr>
        <w:t>konkurentni postupak</w:t>
      </w:r>
      <w:r w:rsidRPr="00844732">
        <w:rPr>
          <w:rFonts w:cs="Calibri"/>
          <w:lang w:val="sr-Latn-RS"/>
        </w:rPr>
        <w:t xml:space="preserve">. </w:t>
      </w:r>
    </w:p>
    <w:p w:rsidR="00160C92" w:rsidRPr="00844732" w:rsidRDefault="00160C92" w:rsidP="00802E67">
      <w:pPr>
        <w:numPr>
          <w:ilvl w:val="0"/>
          <w:numId w:val="11"/>
        </w:numPr>
        <w:autoSpaceDE w:val="0"/>
        <w:autoSpaceDN w:val="0"/>
        <w:adjustRightInd w:val="0"/>
        <w:spacing w:after="0"/>
        <w:jc w:val="both"/>
        <w:rPr>
          <w:rFonts w:cs="Calibri"/>
          <w:lang w:val="sr-Latn-RS"/>
        </w:rPr>
      </w:pPr>
      <w:r w:rsidRPr="00844732">
        <w:rPr>
          <w:rFonts w:cs="Calibri"/>
          <w:lang w:val="sr-Latn-RS"/>
        </w:rPr>
        <w:t xml:space="preserve">Program Swiss PRO </w:t>
      </w:r>
      <w:r w:rsidRPr="00844732">
        <w:rPr>
          <w:rFonts w:cs="Calibri"/>
          <w:b/>
          <w:lang w:val="sr-Latn-RS"/>
        </w:rPr>
        <w:t>nema</w:t>
      </w:r>
      <w:r w:rsidR="008F6425" w:rsidRPr="00844732">
        <w:rPr>
          <w:rFonts w:cs="Calibri"/>
          <w:b/>
          <w:lang w:val="sr-Latn-RS"/>
        </w:rPr>
        <w:t xml:space="preserve"> </w:t>
      </w:r>
      <w:r w:rsidRPr="00844732">
        <w:rPr>
          <w:rFonts w:cs="Calibri"/>
          <w:lang w:val="sr-Latn-RS"/>
        </w:rPr>
        <w:t xml:space="preserve">obavezu da potroši raspoloživa sredstva na ovu aktivnost i finansiraće </w:t>
      </w:r>
      <w:r w:rsidRPr="00844732">
        <w:rPr>
          <w:rFonts w:cs="Calibri"/>
          <w:b/>
          <w:lang w:val="sr-Latn-RS"/>
        </w:rPr>
        <w:t xml:space="preserve">samo </w:t>
      </w:r>
      <w:r w:rsidRPr="00844732">
        <w:rPr>
          <w:rFonts w:cs="Calibri"/>
          <w:lang w:val="sr-Latn-RS"/>
        </w:rPr>
        <w:t>kvalitetne projekte koji ispunjavaju određene kriterijume, na osnovu njihove relevantnosti, očekivanih ishoda/uticaja i održivosti predložene intervencije.</w:t>
      </w:r>
    </w:p>
    <w:p w:rsidR="00160C92" w:rsidRPr="00844732" w:rsidRDefault="00160C92" w:rsidP="00802E67">
      <w:pPr>
        <w:numPr>
          <w:ilvl w:val="0"/>
          <w:numId w:val="11"/>
        </w:numPr>
        <w:autoSpaceDE w:val="0"/>
        <w:autoSpaceDN w:val="0"/>
        <w:adjustRightInd w:val="0"/>
        <w:spacing w:after="0"/>
        <w:jc w:val="both"/>
        <w:rPr>
          <w:rFonts w:cs="Calibri"/>
          <w:lang w:val="sr-Latn-RS"/>
        </w:rPr>
      </w:pPr>
      <w:r w:rsidRPr="00844732">
        <w:rPr>
          <w:rFonts w:cs="Calibri"/>
          <w:lang w:val="sr-Latn-RS"/>
        </w:rPr>
        <w:t>Predlog projekta</w:t>
      </w:r>
      <w:r w:rsidR="008F6425" w:rsidRPr="00844732">
        <w:rPr>
          <w:rFonts w:cs="Calibri"/>
          <w:lang w:val="sr-Latn-RS"/>
        </w:rPr>
        <w:t xml:space="preserve"> </w:t>
      </w:r>
      <w:r w:rsidRPr="00844732">
        <w:rPr>
          <w:rFonts w:cs="Calibri"/>
          <w:lang w:val="sr-Latn-RS"/>
        </w:rPr>
        <w:t>biće odbačen ako nije dostavljen u skladu sa zahtevima i kriterijumima za ovaj predlog, ako je nepotpun ili ako je dostavljen posle krajnjeg roka. Ova odluka biće konačna.</w:t>
      </w:r>
    </w:p>
    <w:p w:rsidR="00160C92" w:rsidRPr="00844732" w:rsidRDefault="00160C92" w:rsidP="00802E67">
      <w:pPr>
        <w:numPr>
          <w:ilvl w:val="0"/>
          <w:numId w:val="11"/>
        </w:numPr>
        <w:autoSpaceDE w:val="0"/>
        <w:autoSpaceDN w:val="0"/>
        <w:adjustRightInd w:val="0"/>
        <w:spacing w:after="0"/>
        <w:jc w:val="both"/>
        <w:rPr>
          <w:rFonts w:cs="Calibri"/>
          <w:lang w:val="sr-Latn-RS"/>
        </w:rPr>
      </w:pPr>
      <w:r w:rsidRPr="00844732">
        <w:rPr>
          <w:rFonts w:cs="Calibri"/>
          <w:lang w:val="sr-Latn-RS"/>
        </w:rPr>
        <w:t xml:space="preserve">Geografska i tematska zastupljenost biće uzeta u obzir prilikom odabira predloga projekata. </w:t>
      </w:r>
    </w:p>
    <w:p w:rsidR="00160C92" w:rsidRPr="00844732" w:rsidRDefault="00160C92" w:rsidP="00802E67">
      <w:pPr>
        <w:pStyle w:val="Heading4"/>
        <w:spacing w:before="0"/>
        <w:jc w:val="both"/>
        <w:rPr>
          <w:rFonts w:ascii="Calibri" w:hAnsi="Calibri"/>
          <w:i w:val="0"/>
          <w:color w:val="404040"/>
          <w:sz w:val="22"/>
          <w:szCs w:val="22"/>
          <w:lang w:val="sr-Latn-RS"/>
        </w:rPr>
      </w:pPr>
    </w:p>
    <w:p w:rsidR="00160C92" w:rsidRPr="00844732" w:rsidRDefault="00160C92" w:rsidP="00802E67">
      <w:pPr>
        <w:pStyle w:val="Heading4"/>
        <w:spacing w:before="0"/>
        <w:jc w:val="both"/>
        <w:rPr>
          <w:rFonts w:ascii="Calibri" w:hAnsi="Calibri"/>
          <w:i w:val="0"/>
          <w:color w:val="404040"/>
          <w:sz w:val="24"/>
          <w:szCs w:val="24"/>
          <w:lang w:val="sr-Latn-RS"/>
        </w:rPr>
      </w:pPr>
      <w:r w:rsidRPr="00844732">
        <w:rPr>
          <w:rFonts w:ascii="Calibri" w:hAnsi="Calibri"/>
          <w:i w:val="0"/>
          <w:color w:val="404040"/>
          <w:sz w:val="24"/>
          <w:szCs w:val="24"/>
          <w:lang w:val="sr-Latn-RS"/>
        </w:rPr>
        <w:t>5.3 Trajanje projekata</w:t>
      </w:r>
    </w:p>
    <w:p w:rsidR="00160C92" w:rsidRPr="00844732" w:rsidRDefault="00160C92" w:rsidP="00802E67">
      <w:pPr>
        <w:pStyle w:val="ListParagraph"/>
        <w:spacing w:after="0"/>
        <w:ind w:left="0"/>
        <w:jc w:val="both"/>
        <w:rPr>
          <w:rFonts w:cs="Calibri"/>
          <w:lang w:val="sr-Latn-RS"/>
        </w:rPr>
      </w:pPr>
    </w:p>
    <w:p w:rsidR="00160C92" w:rsidRPr="00844732" w:rsidRDefault="00160C92" w:rsidP="00802E67">
      <w:pPr>
        <w:pStyle w:val="ListParagraph"/>
        <w:spacing w:after="0"/>
        <w:ind w:left="0"/>
        <w:jc w:val="both"/>
        <w:rPr>
          <w:rFonts w:cs="Calibri"/>
          <w:lang w:val="sr-Latn-RS"/>
        </w:rPr>
      </w:pPr>
      <w:r w:rsidRPr="00844732">
        <w:rPr>
          <w:rFonts w:cs="Calibri"/>
          <w:lang w:val="sr-Latn-RS"/>
        </w:rPr>
        <w:t xml:space="preserve">Sprovođenje aktivnosti u okviru projekata trajaće </w:t>
      </w:r>
      <w:r w:rsidRPr="00844732">
        <w:rPr>
          <w:rFonts w:cs="Calibri"/>
          <w:b/>
          <w:lang w:val="sr-Latn-RS"/>
        </w:rPr>
        <w:t>maksimalno 12 (dvanaest) meseci</w:t>
      </w:r>
      <w:r w:rsidRPr="00844732">
        <w:rPr>
          <w:rFonts w:cs="Calibri"/>
          <w:lang w:val="sr-Latn-RS"/>
        </w:rPr>
        <w:t>, a</w:t>
      </w:r>
      <w:r w:rsidR="008F6425" w:rsidRPr="00844732">
        <w:rPr>
          <w:rFonts w:cs="Calibri"/>
          <w:lang w:val="sr-Latn-RS"/>
        </w:rPr>
        <w:t xml:space="preserve"> </w:t>
      </w:r>
      <w:r w:rsidRPr="00844732">
        <w:rPr>
          <w:rFonts w:cs="Calibri"/>
          <w:b/>
          <w:lang w:val="sr-Latn-RS"/>
        </w:rPr>
        <w:t>minimum 8</w:t>
      </w:r>
      <w:r w:rsidR="008F6425" w:rsidRPr="00844732">
        <w:rPr>
          <w:rFonts w:cs="Calibri"/>
          <w:b/>
          <w:lang w:val="sr-Latn-RS"/>
        </w:rPr>
        <w:t xml:space="preserve"> </w:t>
      </w:r>
      <w:r w:rsidRPr="00844732">
        <w:rPr>
          <w:rFonts w:cs="Calibri"/>
          <w:b/>
          <w:lang w:val="sr-Latn-RS"/>
        </w:rPr>
        <w:t>(osam)</w:t>
      </w:r>
      <w:r w:rsidR="008F6425" w:rsidRPr="00844732">
        <w:rPr>
          <w:rFonts w:cs="Calibri"/>
          <w:b/>
          <w:lang w:val="sr-Latn-RS"/>
        </w:rPr>
        <w:t xml:space="preserve"> </w:t>
      </w:r>
      <w:r w:rsidRPr="00844732">
        <w:rPr>
          <w:rFonts w:cs="Calibri"/>
          <w:b/>
          <w:lang w:val="sr-Latn-RS"/>
        </w:rPr>
        <w:t>meseci</w:t>
      </w:r>
      <w:r w:rsidRPr="00844732">
        <w:rPr>
          <w:rFonts w:cs="Calibri"/>
          <w:lang w:val="sr-Latn-RS"/>
        </w:rPr>
        <w:t xml:space="preserve"> od dana potpisivanja ugovora o bespovratnim sredstvima. </w:t>
      </w:r>
    </w:p>
    <w:p w:rsidR="00160C92" w:rsidRPr="00844732" w:rsidRDefault="00160C92" w:rsidP="00802E67">
      <w:pPr>
        <w:pStyle w:val="Heading4"/>
        <w:spacing w:before="0"/>
        <w:jc w:val="both"/>
        <w:rPr>
          <w:rFonts w:ascii="Calibri" w:hAnsi="Calibri"/>
          <w:i w:val="0"/>
          <w:sz w:val="22"/>
          <w:szCs w:val="22"/>
          <w:lang w:val="sr-Latn-RS"/>
        </w:rPr>
      </w:pPr>
    </w:p>
    <w:p w:rsidR="00160C92" w:rsidRPr="00844732" w:rsidRDefault="00160C92" w:rsidP="00802E67">
      <w:pPr>
        <w:pStyle w:val="Heading4"/>
        <w:spacing w:before="0"/>
        <w:jc w:val="both"/>
        <w:rPr>
          <w:rFonts w:ascii="Calibri" w:hAnsi="Calibri"/>
          <w:color w:val="404040"/>
          <w:sz w:val="24"/>
          <w:szCs w:val="24"/>
          <w:lang w:val="sr-Latn-RS"/>
        </w:rPr>
      </w:pPr>
      <w:r w:rsidRPr="00844732">
        <w:rPr>
          <w:rFonts w:ascii="Calibri" w:hAnsi="Calibri"/>
          <w:i w:val="0"/>
          <w:color w:val="404040"/>
          <w:sz w:val="24"/>
          <w:szCs w:val="24"/>
          <w:lang w:val="sr-Latn-RS"/>
        </w:rPr>
        <w:t>5.4 Iznos bespovratnih sredstava</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Ukupan iznos dostupan u okviru ovog Poziva</w:t>
      </w:r>
      <w:r w:rsidR="008F6425" w:rsidRPr="00844732">
        <w:rPr>
          <w:lang w:val="sr-Latn-RS"/>
        </w:rPr>
        <w:t xml:space="preserve"> </w:t>
      </w:r>
      <w:r w:rsidRPr="00844732">
        <w:rPr>
          <w:lang w:val="sr-Latn-RS"/>
        </w:rPr>
        <w:t>za predloge je</w:t>
      </w:r>
      <w:r w:rsidR="008F6425" w:rsidRPr="00844732">
        <w:rPr>
          <w:lang w:val="sr-Latn-RS"/>
        </w:rPr>
        <w:t xml:space="preserve"> </w:t>
      </w:r>
      <w:r w:rsidRPr="00844732">
        <w:rPr>
          <w:b/>
          <w:lang w:val="sr-Latn-RS"/>
        </w:rPr>
        <w:t>350.000 EUR (u RSD).</w:t>
      </w:r>
      <w:r w:rsidR="008F6425" w:rsidRPr="00844732">
        <w:rPr>
          <w:b/>
          <w:lang w:val="sr-Latn-RS"/>
        </w:rPr>
        <w:t xml:space="preserve"> </w:t>
      </w:r>
      <w:r w:rsidRPr="00844732">
        <w:rPr>
          <w:lang w:val="sr-Latn-RS"/>
        </w:rPr>
        <w:t xml:space="preserve">Swiss PRO </w:t>
      </w:r>
      <w:r w:rsidRPr="00844732">
        <w:rPr>
          <w:rFonts w:cs="Calibri"/>
          <w:lang w:val="sr-Latn-RS"/>
        </w:rPr>
        <w:t>nema obavezu da potroši sva sredstva na ovu aktivnost i finansiraće samo</w:t>
      </w:r>
      <w:r w:rsidR="008F6425" w:rsidRPr="00844732">
        <w:rPr>
          <w:rFonts w:cs="Calibri"/>
          <w:lang w:val="sr-Latn-RS"/>
        </w:rPr>
        <w:t xml:space="preserve"> </w:t>
      </w:r>
      <w:r w:rsidRPr="00844732">
        <w:rPr>
          <w:rFonts w:cs="Calibri"/>
          <w:lang w:val="sr-Latn-RS"/>
        </w:rPr>
        <w:t>projekte koji ispu</w:t>
      </w:r>
      <w:r w:rsidR="00D769CB" w:rsidRPr="00844732">
        <w:rPr>
          <w:rFonts w:cs="Calibri"/>
          <w:lang w:val="sr-Latn-RS"/>
        </w:rPr>
        <w:t xml:space="preserve">njavaju određene kriterijume i </w:t>
      </w:r>
      <w:r w:rsidRPr="00844732">
        <w:rPr>
          <w:rFonts w:cs="Calibri"/>
          <w:lang w:val="sr-Latn-RS"/>
        </w:rPr>
        <w:t xml:space="preserve">odabrane </w:t>
      </w:r>
      <w:r w:rsidRPr="00844732">
        <w:rPr>
          <w:lang w:val="sr-Latn-RS"/>
        </w:rPr>
        <w:t xml:space="preserve">kroz transparentan i </w:t>
      </w:r>
      <w:r w:rsidR="00F85917">
        <w:rPr>
          <w:lang w:val="sr-Latn-RS"/>
        </w:rPr>
        <w:t>konkurentan postupak</w:t>
      </w:r>
      <w:r w:rsidRPr="00844732">
        <w:rPr>
          <w:lang w:val="sr-Latn-RS"/>
        </w:rPr>
        <w:t xml:space="preserve">. </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b/>
          <w:lang w:val="sr-Latn-RS"/>
        </w:rPr>
        <w:t>Minimalna vrednost bespovratnih sredstava po projektu je 10.000 EUR (u RSD), a maksimalna 14.000 EUR (u RSD).</w:t>
      </w:r>
    </w:p>
    <w:p w:rsidR="00160C92" w:rsidRPr="00844732" w:rsidRDefault="00160C92" w:rsidP="00802E67">
      <w:pPr>
        <w:spacing w:after="0"/>
        <w:jc w:val="both"/>
        <w:rPr>
          <w:lang w:val="sr-Latn-RS"/>
        </w:rPr>
      </w:pPr>
    </w:p>
    <w:p w:rsidR="00160C92" w:rsidRPr="00844732" w:rsidRDefault="00160C92" w:rsidP="00802E67">
      <w:pPr>
        <w:spacing w:after="0"/>
        <w:jc w:val="both"/>
        <w:rPr>
          <w:b/>
          <w:color w:val="404040"/>
          <w:sz w:val="24"/>
          <w:szCs w:val="24"/>
          <w:lang w:val="sr-Latn-RS"/>
        </w:rPr>
      </w:pPr>
      <w:r w:rsidRPr="00844732">
        <w:rPr>
          <w:b/>
          <w:color w:val="404040"/>
          <w:sz w:val="24"/>
          <w:szCs w:val="24"/>
          <w:lang w:val="sr-Latn-RS"/>
        </w:rPr>
        <w:t>5.5 Održivost</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Od podnosilaca prijava se očekuje da u prijavi pokažu jasan i nedvosmislen način na koji će projekat nastaviti da funkcioniše nakon zvaničnog završetka korišćenja bespovratnih sredstava. Održivost</w:t>
      </w:r>
      <w:r w:rsidR="008F6425" w:rsidRPr="00844732">
        <w:rPr>
          <w:lang w:val="sr-Latn-RS"/>
        </w:rPr>
        <w:t xml:space="preserve"> </w:t>
      </w:r>
      <w:r w:rsidRPr="00844732">
        <w:rPr>
          <w:lang w:val="sr-Latn-RS"/>
        </w:rPr>
        <w:t xml:space="preserve">će imati odlučujuću ulogu prilikom evaluacije predloga projekata. </w:t>
      </w:r>
    </w:p>
    <w:p w:rsidR="00160C92" w:rsidRPr="00844732" w:rsidRDefault="00160C92" w:rsidP="00802E67">
      <w:pPr>
        <w:spacing w:after="0"/>
        <w:jc w:val="both"/>
        <w:rPr>
          <w:lang w:val="sr-Latn-RS"/>
        </w:rPr>
      </w:pPr>
    </w:p>
    <w:p w:rsidR="00160C92" w:rsidRPr="00844732" w:rsidRDefault="00160C92" w:rsidP="00802E67">
      <w:pPr>
        <w:spacing w:after="0"/>
        <w:jc w:val="both"/>
        <w:rPr>
          <w:b/>
          <w:color w:val="404040"/>
          <w:sz w:val="24"/>
          <w:szCs w:val="24"/>
          <w:lang w:val="sr-Latn-RS"/>
        </w:rPr>
      </w:pPr>
      <w:r w:rsidRPr="00844732">
        <w:rPr>
          <w:b/>
          <w:color w:val="404040"/>
          <w:sz w:val="24"/>
          <w:szCs w:val="24"/>
          <w:lang w:val="sr-Latn-RS"/>
        </w:rPr>
        <w:t>5.6</w:t>
      </w:r>
      <w:r w:rsidR="008F6425" w:rsidRPr="00844732">
        <w:rPr>
          <w:b/>
          <w:color w:val="404040"/>
          <w:sz w:val="24"/>
          <w:szCs w:val="24"/>
          <w:lang w:val="sr-Latn-RS"/>
        </w:rPr>
        <w:t xml:space="preserve"> </w:t>
      </w:r>
      <w:r w:rsidRPr="00844732">
        <w:rPr>
          <w:b/>
          <w:color w:val="404040"/>
          <w:sz w:val="24"/>
          <w:szCs w:val="24"/>
          <w:lang w:val="sr-Latn-RS"/>
        </w:rPr>
        <w:t xml:space="preserve">Neprihvatljive aktivnosti i </w:t>
      </w:r>
      <w:r w:rsidR="00F85917">
        <w:rPr>
          <w:b/>
          <w:color w:val="404040"/>
          <w:sz w:val="24"/>
          <w:szCs w:val="24"/>
          <w:lang w:val="sr-Latn-RS"/>
        </w:rPr>
        <w:t>troškovi</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 xml:space="preserve">Sledeće aktivnosti i </w:t>
      </w:r>
      <w:r w:rsidR="00F85917">
        <w:rPr>
          <w:lang w:val="sr-Latn-RS"/>
        </w:rPr>
        <w:t>troškov</w:t>
      </w:r>
      <w:r w:rsidRPr="00844732">
        <w:rPr>
          <w:lang w:val="sr-Latn-RS"/>
        </w:rPr>
        <w:t>i neće se smatrati prihvatljivim:</w:t>
      </w:r>
    </w:p>
    <w:p w:rsidR="00160C92" w:rsidRPr="00844732" w:rsidRDefault="00160C92" w:rsidP="00802E67">
      <w:pPr>
        <w:numPr>
          <w:ilvl w:val="0"/>
          <w:numId w:val="10"/>
        </w:numPr>
        <w:spacing w:after="0"/>
        <w:jc w:val="both"/>
        <w:rPr>
          <w:lang w:val="sr-Latn-RS"/>
        </w:rPr>
      </w:pPr>
      <w:r w:rsidRPr="00844732">
        <w:rPr>
          <w:lang w:val="sr-Latn-RS"/>
        </w:rPr>
        <w:t>Projekti</w:t>
      </w:r>
      <w:r w:rsidR="008F6425" w:rsidRPr="00844732">
        <w:rPr>
          <w:lang w:val="sr-Latn-RS"/>
        </w:rPr>
        <w:t xml:space="preserve"> </w:t>
      </w:r>
      <w:r w:rsidRPr="00844732">
        <w:rPr>
          <w:lang w:val="sr-Latn-RS"/>
        </w:rPr>
        <w:t xml:space="preserve">koji se ne bave izričito </w:t>
      </w:r>
      <w:r w:rsidR="00F85917">
        <w:rPr>
          <w:lang w:val="sr-Latn-RS"/>
        </w:rPr>
        <w:t>gore</w:t>
      </w:r>
      <w:r w:rsidRPr="00844732">
        <w:rPr>
          <w:lang w:val="sr-Latn-RS"/>
        </w:rPr>
        <w:t xml:space="preserve"> navedenim temama</w:t>
      </w:r>
    </w:p>
    <w:p w:rsidR="00160C92" w:rsidRPr="00844732" w:rsidRDefault="00160C92" w:rsidP="00802E67">
      <w:pPr>
        <w:numPr>
          <w:ilvl w:val="0"/>
          <w:numId w:val="10"/>
        </w:numPr>
        <w:spacing w:after="0"/>
        <w:jc w:val="both"/>
        <w:rPr>
          <w:lang w:val="sr-Latn-RS"/>
        </w:rPr>
      </w:pPr>
      <w:r w:rsidRPr="00844732">
        <w:rPr>
          <w:lang w:val="sr-Latn-RS"/>
        </w:rPr>
        <w:t>Projekti</w:t>
      </w:r>
      <w:r w:rsidR="008F6425" w:rsidRPr="00844732">
        <w:rPr>
          <w:lang w:val="sr-Latn-RS"/>
        </w:rPr>
        <w:t xml:space="preserve"> </w:t>
      </w:r>
      <w:r w:rsidRPr="00844732">
        <w:rPr>
          <w:lang w:val="sr-Latn-RS"/>
        </w:rPr>
        <w:t>čiji je cilj popunjavanje praznina u finansiranju iz tekućih aktivnosti</w:t>
      </w:r>
    </w:p>
    <w:p w:rsidR="00160C92" w:rsidRPr="00844732" w:rsidRDefault="00160C92" w:rsidP="00802E67">
      <w:pPr>
        <w:numPr>
          <w:ilvl w:val="0"/>
          <w:numId w:val="10"/>
        </w:numPr>
        <w:spacing w:after="0"/>
        <w:jc w:val="both"/>
        <w:rPr>
          <w:lang w:val="sr-Latn-RS"/>
        </w:rPr>
      </w:pPr>
      <w:r w:rsidRPr="00844732">
        <w:rPr>
          <w:lang w:val="sr-Latn-RS"/>
        </w:rPr>
        <w:t>Aktivnosti koje mogu adekvatnije da se finansiraju iz ostalih izvora finansiranja</w:t>
      </w:r>
    </w:p>
    <w:p w:rsidR="00160C92" w:rsidRPr="00844732" w:rsidRDefault="00160C92" w:rsidP="00802E67">
      <w:pPr>
        <w:numPr>
          <w:ilvl w:val="0"/>
          <w:numId w:val="10"/>
        </w:numPr>
        <w:spacing w:after="0"/>
        <w:jc w:val="both"/>
        <w:rPr>
          <w:lang w:val="sr-Latn-RS"/>
        </w:rPr>
      </w:pPr>
      <w:r w:rsidRPr="00844732">
        <w:rPr>
          <w:lang w:val="sr-Latn-RS"/>
        </w:rPr>
        <w:lastRenderedPageBreak/>
        <w:t>Aktivnosti</w:t>
      </w:r>
      <w:r w:rsidR="00844732">
        <w:rPr>
          <w:lang w:val="sr-Latn-RS"/>
        </w:rPr>
        <w:t xml:space="preserve"> </w:t>
      </w:r>
      <w:r w:rsidRPr="00844732">
        <w:rPr>
          <w:lang w:val="sr-Latn-RS"/>
        </w:rPr>
        <w:t>u kojima znatan deo budžeta pokriva periodične troškove odnosno troškove osoblja</w:t>
      </w:r>
    </w:p>
    <w:p w:rsidR="00160C92" w:rsidRPr="00844732" w:rsidRDefault="00160C92" w:rsidP="00F85917">
      <w:pPr>
        <w:numPr>
          <w:ilvl w:val="0"/>
          <w:numId w:val="10"/>
        </w:numPr>
        <w:spacing w:after="0"/>
        <w:ind w:left="709" w:hanging="283"/>
        <w:jc w:val="both"/>
        <w:rPr>
          <w:lang w:val="sr-Latn-RS"/>
        </w:rPr>
      </w:pPr>
      <w:r w:rsidRPr="00844732">
        <w:rPr>
          <w:lang w:val="sr-Latn-RS"/>
        </w:rPr>
        <w:t>Putni troškovi, ugostiteljski troškovi odnosno troškovi konferencijskih usluga koji nemaju osnov u obrazloženju projekta</w:t>
      </w:r>
    </w:p>
    <w:p w:rsidR="00160C92" w:rsidRPr="00844732" w:rsidRDefault="00160C92" w:rsidP="00802E67">
      <w:pPr>
        <w:numPr>
          <w:ilvl w:val="0"/>
          <w:numId w:val="10"/>
        </w:numPr>
        <w:spacing w:after="0"/>
        <w:jc w:val="both"/>
        <w:rPr>
          <w:lang w:val="sr-Latn-RS"/>
        </w:rPr>
      </w:pPr>
      <w:r w:rsidRPr="00844732">
        <w:rPr>
          <w:lang w:val="sr-Latn-RS"/>
        </w:rPr>
        <w:t>Projekti</w:t>
      </w:r>
      <w:r w:rsidR="00042C97" w:rsidRPr="00844732">
        <w:rPr>
          <w:lang w:val="sr-Latn-RS"/>
        </w:rPr>
        <w:t xml:space="preserve"> </w:t>
      </w:r>
      <w:r w:rsidRPr="00844732">
        <w:rPr>
          <w:lang w:val="sr-Latn-RS"/>
        </w:rPr>
        <w:t>koji su fokusirani na istraživačke ili promotivne aktivnosti</w:t>
      </w:r>
      <w:r w:rsidR="00042C97" w:rsidRPr="00844732">
        <w:rPr>
          <w:lang w:val="sr-Latn-RS"/>
        </w:rPr>
        <w:t xml:space="preserve"> </w:t>
      </w:r>
      <w:r w:rsidRPr="00844732">
        <w:rPr>
          <w:lang w:val="sr-Latn-RS"/>
        </w:rPr>
        <w:t>bez posebnih ishoda</w:t>
      </w:r>
    </w:p>
    <w:p w:rsidR="00160C92" w:rsidRPr="00844732" w:rsidRDefault="00160C92" w:rsidP="007D56FE">
      <w:pPr>
        <w:numPr>
          <w:ilvl w:val="0"/>
          <w:numId w:val="10"/>
        </w:numPr>
        <w:spacing w:after="0"/>
        <w:jc w:val="both"/>
        <w:rPr>
          <w:lang w:val="sr-Latn-RS"/>
        </w:rPr>
      </w:pPr>
      <w:r w:rsidRPr="00844732">
        <w:rPr>
          <w:lang w:val="sr-Latn-RS"/>
        </w:rPr>
        <w:t>Obimne kupovine hardvera/softvera bez pravog osnova u obrazloženju projekta</w:t>
      </w:r>
    </w:p>
    <w:p w:rsidR="00160C92" w:rsidRPr="00844732" w:rsidRDefault="00160C92" w:rsidP="00F85917">
      <w:pPr>
        <w:numPr>
          <w:ilvl w:val="0"/>
          <w:numId w:val="10"/>
        </w:numPr>
        <w:spacing w:after="0"/>
        <w:ind w:left="709" w:hanging="425"/>
        <w:jc w:val="both"/>
        <w:rPr>
          <w:lang w:val="sr-Latn-RS"/>
        </w:rPr>
      </w:pPr>
      <w:r w:rsidRPr="00844732">
        <w:rPr>
          <w:lang w:val="sr-Latn-RS"/>
        </w:rPr>
        <w:t>Stavke budžeta, uključujući kancelarijske troškove, naknade ili plate, koji se već finansiraju iz nekih drugih izvora (ostali projekti, ostale</w:t>
      </w:r>
      <w:r w:rsidR="00042C97" w:rsidRPr="00844732">
        <w:rPr>
          <w:lang w:val="sr-Latn-RS"/>
        </w:rPr>
        <w:t xml:space="preserve"> </w:t>
      </w:r>
      <w:r w:rsidRPr="00844732">
        <w:rPr>
          <w:lang w:val="sr-Latn-RS"/>
        </w:rPr>
        <w:t>organizacije – javne ili civilne itd.)</w:t>
      </w:r>
    </w:p>
    <w:p w:rsidR="00160C92" w:rsidRPr="00844732" w:rsidRDefault="00160C92" w:rsidP="00802E67">
      <w:pPr>
        <w:numPr>
          <w:ilvl w:val="0"/>
          <w:numId w:val="10"/>
        </w:numPr>
        <w:spacing w:after="0"/>
        <w:jc w:val="both"/>
        <w:rPr>
          <w:lang w:val="sr-Latn-RS"/>
        </w:rPr>
      </w:pPr>
      <w:r w:rsidRPr="00844732">
        <w:rPr>
          <w:lang w:val="sr-Latn-RS"/>
        </w:rPr>
        <w:t>Svi troškovi nastali pre početka projekta ili akumulirani nakon završetka projekta</w:t>
      </w:r>
    </w:p>
    <w:p w:rsidR="00160C92" w:rsidRPr="00844732" w:rsidRDefault="00160C92" w:rsidP="00802E67">
      <w:pPr>
        <w:spacing w:after="0"/>
        <w:jc w:val="both"/>
        <w:rPr>
          <w:lang w:val="sr-Latn-RS"/>
        </w:rPr>
      </w:pPr>
    </w:p>
    <w:p w:rsidR="00160C92" w:rsidRPr="00844732" w:rsidRDefault="00160C92" w:rsidP="00802E67">
      <w:pPr>
        <w:pStyle w:val="Heading2"/>
        <w:numPr>
          <w:ilvl w:val="0"/>
          <w:numId w:val="3"/>
        </w:numPr>
        <w:spacing w:before="0"/>
        <w:jc w:val="both"/>
        <w:rPr>
          <w:rFonts w:ascii="Calibri" w:hAnsi="Calibri"/>
          <w:color w:val="404040"/>
          <w:sz w:val="28"/>
          <w:szCs w:val="28"/>
          <w:lang w:val="sr-Latn-RS"/>
        </w:rPr>
      </w:pPr>
      <w:r w:rsidRPr="00844732">
        <w:rPr>
          <w:rFonts w:ascii="Calibri" w:hAnsi="Calibri"/>
          <w:color w:val="404040"/>
          <w:sz w:val="28"/>
          <w:szCs w:val="28"/>
          <w:lang w:val="sr-Latn-RS"/>
        </w:rPr>
        <w:t>Kriterijumi za odabir</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Tehnička evaluacija dobijenih predloga biće obavljena u skladu sa sledećim kriterijumima za odabir:</w:t>
      </w:r>
    </w:p>
    <w:p w:rsidR="00160C92" w:rsidRPr="00844732" w:rsidRDefault="00160C92" w:rsidP="00802E67">
      <w:pPr>
        <w:pStyle w:val="ColorfulList-Accent11"/>
        <w:spacing w:after="0"/>
        <w:jc w:val="both"/>
        <w:rPr>
          <w:lang w:val="sr-Latn-RS"/>
        </w:rPr>
      </w:pPr>
    </w:p>
    <w:tbl>
      <w:tblPr>
        <w:tblW w:w="9214" w:type="dxa"/>
        <w:tblInd w:w="39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0E0" w:firstRow="1" w:lastRow="1" w:firstColumn="1" w:lastColumn="0" w:noHBand="0" w:noVBand="0"/>
      </w:tblPr>
      <w:tblGrid>
        <w:gridCol w:w="7797"/>
        <w:gridCol w:w="1417"/>
      </w:tblGrid>
      <w:tr w:rsidR="00160C92" w:rsidRPr="00844732" w:rsidTr="00233862">
        <w:trPr>
          <w:trHeight w:val="585"/>
        </w:trPr>
        <w:tc>
          <w:tcPr>
            <w:tcW w:w="7797" w:type="dxa"/>
            <w:tcBorders>
              <w:bottom w:val="single" w:sz="12" w:space="0" w:color="8EAADB"/>
            </w:tcBorders>
          </w:tcPr>
          <w:p w:rsidR="00160C92" w:rsidRPr="00844732" w:rsidRDefault="00160C92" w:rsidP="00802E67">
            <w:pPr>
              <w:spacing w:after="0"/>
              <w:jc w:val="both"/>
              <w:rPr>
                <w:b/>
                <w:bCs/>
                <w:lang w:val="sr-Latn-RS"/>
              </w:rPr>
            </w:pPr>
            <w:r w:rsidRPr="00844732">
              <w:rPr>
                <w:b/>
                <w:bCs/>
                <w:lang w:val="sr-Latn-RS"/>
              </w:rPr>
              <w:t>KRITERIJUMI</w:t>
            </w:r>
          </w:p>
        </w:tc>
        <w:tc>
          <w:tcPr>
            <w:tcW w:w="1417" w:type="dxa"/>
            <w:tcBorders>
              <w:bottom w:val="single" w:sz="12" w:space="0" w:color="8EAADB"/>
            </w:tcBorders>
          </w:tcPr>
          <w:p w:rsidR="00160C92" w:rsidRPr="00844732" w:rsidRDefault="00160C92" w:rsidP="003B21C8">
            <w:pPr>
              <w:spacing w:after="0"/>
              <w:jc w:val="center"/>
              <w:rPr>
                <w:b/>
                <w:bCs/>
                <w:lang w:val="sr-Latn-RS"/>
              </w:rPr>
            </w:pPr>
            <w:r w:rsidRPr="00844732">
              <w:rPr>
                <w:b/>
                <w:bCs/>
                <w:lang w:val="sr-Latn-RS"/>
              </w:rPr>
              <w:t>MAKS. BROJ BODOVA</w:t>
            </w:r>
          </w:p>
        </w:tc>
      </w:tr>
      <w:tr w:rsidR="00160C92" w:rsidRPr="00844732" w:rsidTr="004D4894">
        <w:tc>
          <w:tcPr>
            <w:tcW w:w="7797" w:type="dxa"/>
            <w:tcBorders>
              <w:bottom w:val="single" w:sz="12" w:space="0" w:color="8EAADB"/>
            </w:tcBorders>
            <w:shd w:val="clear" w:color="auto" w:fill="D9D9D9"/>
          </w:tcPr>
          <w:p w:rsidR="00160C92" w:rsidRPr="00844732" w:rsidRDefault="00160C92" w:rsidP="003B21C8">
            <w:pPr>
              <w:spacing w:after="0"/>
              <w:jc w:val="both"/>
              <w:rPr>
                <w:b/>
                <w:bCs/>
                <w:lang w:val="sr-Latn-RS"/>
              </w:rPr>
            </w:pPr>
            <w:r w:rsidRPr="00844732">
              <w:rPr>
                <w:b/>
                <w:bCs/>
                <w:lang w:val="sr-Latn-RS"/>
              </w:rPr>
              <w:t>1 Operativni kapacitet</w:t>
            </w:r>
          </w:p>
        </w:tc>
        <w:tc>
          <w:tcPr>
            <w:tcW w:w="1417" w:type="dxa"/>
            <w:tcBorders>
              <w:bottom w:val="single" w:sz="12" w:space="0" w:color="8EAADB"/>
            </w:tcBorders>
            <w:shd w:val="clear" w:color="auto" w:fill="D9D9D9"/>
          </w:tcPr>
          <w:p w:rsidR="00160C92" w:rsidRPr="00844732" w:rsidRDefault="00160C92" w:rsidP="00802E67">
            <w:pPr>
              <w:spacing w:after="0"/>
              <w:jc w:val="center"/>
              <w:rPr>
                <w:b/>
                <w:bCs/>
                <w:lang w:val="sr-Latn-RS"/>
              </w:rPr>
            </w:pPr>
            <w:r w:rsidRPr="00844732">
              <w:rPr>
                <w:b/>
                <w:bCs/>
                <w:lang w:val="sr-Latn-RS"/>
              </w:rPr>
              <w:t>15</w:t>
            </w:r>
          </w:p>
        </w:tc>
      </w:tr>
      <w:tr w:rsidR="00160C92" w:rsidRPr="00844732" w:rsidTr="00233862">
        <w:tc>
          <w:tcPr>
            <w:tcW w:w="7797" w:type="dxa"/>
          </w:tcPr>
          <w:p w:rsidR="00160C92" w:rsidRPr="00844732" w:rsidRDefault="00160C92" w:rsidP="00802E6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Da li podnosilac prijave ima iskustva u upravljanju projektima?</w:t>
            </w:r>
          </w:p>
          <w:p w:rsidR="00160C92" w:rsidRPr="00844732" w:rsidRDefault="00160C92" w:rsidP="003B21C8">
            <w:pPr>
              <w:pStyle w:val="Text1"/>
              <w:spacing w:after="0" w:line="276" w:lineRule="auto"/>
              <w:ind w:left="318" w:right="11" w:firstLine="0"/>
              <w:rPr>
                <w:rFonts w:ascii="Calibri" w:hAnsi="Calibri"/>
                <w:sz w:val="22"/>
                <w:szCs w:val="22"/>
                <w:highlight w:val="yellow"/>
                <w:lang w:val="sr-Latn-RS"/>
              </w:rPr>
            </w:pPr>
            <w:r w:rsidRPr="00844732">
              <w:rPr>
                <w:rFonts w:ascii="Calibri" w:hAnsi="Calibri"/>
                <w:i/>
                <w:sz w:val="22"/>
                <w:szCs w:val="22"/>
                <w:lang w:val="sr-Latn-RS"/>
              </w:rPr>
              <w:t>Podnosiocima sa referencama o uspešnoj realizaciji tri ili više projekta (npr.</w:t>
            </w:r>
            <w:r w:rsidR="00042C97" w:rsidRPr="00844732">
              <w:rPr>
                <w:rFonts w:ascii="Calibri" w:hAnsi="Calibri"/>
                <w:i/>
                <w:sz w:val="22"/>
                <w:szCs w:val="22"/>
                <w:lang w:val="sr-Latn-RS"/>
              </w:rPr>
              <w:t xml:space="preserve"> P</w:t>
            </w:r>
            <w:r w:rsidRPr="00844732">
              <w:rPr>
                <w:rFonts w:ascii="Calibri" w:hAnsi="Calibri"/>
                <w:i/>
                <w:sz w:val="22"/>
                <w:szCs w:val="22"/>
                <w:lang w:val="sr-Latn-RS"/>
              </w:rPr>
              <w:t>rojekt</w:t>
            </w:r>
            <w:r w:rsidR="00F85917">
              <w:rPr>
                <w:rFonts w:ascii="Calibri" w:hAnsi="Calibri"/>
                <w:i/>
                <w:sz w:val="22"/>
                <w:szCs w:val="22"/>
                <w:lang w:val="sr-Latn-RS"/>
              </w:rPr>
              <w:t>i</w:t>
            </w:r>
            <w:r w:rsidR="00042C97" w:rsidRPr="00844732">
              <w:rPr>
                <w:rFonts w:ascii="Calibri" w:hAnsi="Calibri"/>
                <w:i/>
                <w:sz w:val="22"/>
                <w:szCs w:val="22"/>
                <w:lang w:val="sr-Latn-RS"/>
              </w:rPr>
              <w:t xml:space="preserve"> </w:t>
            </w:r>
            <w:r w:rsidRPr="00844732">
              <w:rPr>
                <w:rFonts w:ascii="Calibri" w:hAnsi="Calibri"/>
                <w:i/>
                <w:sz w:val="22"/>
                <w:szCs w:val="22"/>
                <w:lang w:val="sr-Latn-RS"/>
              </w:rPr>
              <w:t>koji obuhvataju usluge socijalne zaštite, međunarodne donatore itd.) biće dodeljeno pet (5) bodova</w:t>
            </w:r>
          </w:p>
        </w:tc>
        <w:tc>
          <w:tcPr>
            <w:tcW w:w="1417" w:type="dxa"/>
          </w:tcPr>
          <w:p w:rsidR="00160C92" w:rsidRPr="00844732" w:rsidRDefault="00160C92" w:rsidP="00802E67">
            <w:pPr>
              <w:spacing w:after="0"/>
              <w:jc w:val="center"/>
              <w:rPr>
                <w:highlight w:val="yellow"/>
                <w:lang w:val="sr-Latn-RS"/>
              </w:rPr>
            </w:pPr>
            <w:r w:rsidRPr="00844732">
              <w:rPr>
                <w:lang w:val="sr-Latn-RS"/>
              </w:rPr>
              <w:t>5</w:t>
            </w:r>
          </w:p>
        </w:tc>
      </w:tr>
      <w:tr w:rsidR="00160C92" w:rsidRPr="00844732" w:rsidTr="00233862">
        <w:tc>
          <w:tcPr>
            <w:tcW w:w="7797" w:type="dxa"/>
          </w:tcPr>
          <w:p w:rsidR="00160C92" w:rsidRPr="00844732" w:rsidRDefault="00160C92" w:rsidP="00802E6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Da li podnosilac prijave poseduje znanje o pitanjima kojima se treba pozabaviti?</w:t>
            </w:r>
          </w:p>
          <w:p w:rsidR="00160C92" w:rsidRPr="00844732" w:rsidRDefault="00160C92" w:rsidP="003B21C8">
            <w:pPr>
              <w:pStyle w:val="Text1"/>
              <w:spacing w:after="0" w:line="276" w:lineRule="auto"/>
              <w:ind w:left="318" w:right="11" w:firstLine="0"/>
              <w:rPr>
                <w:rFonts w:ascii="Calibri" w:hAnsi="Calibri"/>
                <w:sz w:val="22"/>
                <w:szCs w:val="22"/>
                <w:highlight w:val="yellow"/>
                <w:lang w:val="sr-Latn-RS"/>
              </w:rPr>
            </w:pPr>
            <w:r w:rsidRPr="00844732">
              <w:rPr>
                <w:rFonts w:ascii="Calibri" w:hAnsi="Calibri"/>
                <w:i/>
                <w:sz w:val="22"/>
                <w:szCs w:val="22"/>
                <w:lang w:val="sr-Latn-RS"/>
              </w:rPr>
              <w:t>Podnosiocima sa referencama o tri ili više aktivnosti ili projekta u vezi sa pristupom socijalni</w:t>
            </w:r>
            <w:r w:rsidR="00042C97" w:rsidRPr="00844732">
              <w:rPr>
                <w:rFonts w:ascii="Calibri" w:hAnsi="Calibri"/>
                <w:i/>
                <w:sz w:val="22"/>
                <w:szCs w:val="22"/>
                <w:lang w:val="sr-Latn-RS"/>
              </w:rPr>
              <w:t>m</w:t>
            </w:r>
            <w:r w:rsidRPr="00844732">
              <w:rPr>
                <w:rFonts w:ascii="Calibri" w:hAnsi="Calibri"/>
                <w:i/>
                <w:sz w:val="22"/>
                <w:szCs w:val="22"/>
                <w:lang w:val="sr-Latn-RS"/>
              </w:rPr>
              <w:t xml:space="preserve"> inovacija</w:t>
            </w:r>
            <w:r w:rsidR="00042C97" w:rsidRPr="00844732">
              <w:rPr>
                <w:rFonts w:ascii="Calibri" w:hAnsi="Calibri"/>
                <w:i/>
                <w:sz w:val="22"/>
                <w:szCs w:val="22"/>
                <w:lang w:val="sr-Latn-RS"/>
              </w:rPr>
              <w:t>ma</w:t>
            </w:r>
            <w:r w:rsidRPr="00844732">
              <w:rPr>
                <w:rFonts w:ascii="Calibri" w:hAnsi="Calibri"/>
                <w:i/>
                <w:sz w:val="22"/>
                <w:szCs w:val="22"/>
                <w:lang w:val="sr-Latn-RS"/>
              </w:rPr>
              <w:t xml:space="preserve"> biće dodeljeno pet (5) bodova</w:t>
            </w:r>
          </w:p>
        </w:tc>
        <w:tc>
          <w:tcPr>
            <w:tcW w:w="1417" w:type="dxa"/>
          </w:tcPr>
          <w:p w:rsidR="00160C92" w:rsidRPr="00844732" w:rsidRDefault="00160C92" w:rsidP="00802E67">
            <w:pPr>
              <w:spacing w:after="0"/>
              <w:jc w:val="center"/>
              <w:rPr>
                <w:highlight w:val="yellow"/>
                <w:lang w:val="sr-Latn-RS"/>
              </w:rPr>
            </w:pPr>
            <w:r w:rsidRPr="00844732">
              <w:rPr>
                <w:lang w:val="sr-Latn-RS"/>
              </w:rPr>
              <w:t>5</w:t>
            </w:r>
          </w:p>
        </w:tc>
      </w:tr>
      <w:tr w:rsidR="00160C92" w:rsidRPr="00844732" w:rsidTr="00233862">
        <w:tc>
          <w:tcPr>
            <w:tcW w:w="7797" w:type="dxa"/>
          </w:tcPr>
          <w:p w:rsidR="00160C92" w:rsidRPr="00844732" w:rsidRDefault="00160C92" w:rsidP="00802E6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 xml:space="preserve">Da li je podnosilac obavio procene potreba </w:t>
            </w:r>
            <w:r w:rsidR="00F85917">
              <w:rPr>
                <w:rFonts w:ascii="Calibri" w:hAnsi="Calibri"/>
                <w:sz w:val="22"/>
                <w:szCs w:val="22"/>
                <w:lang w:val="sr-Latn-RS"/>
              </w:rPr>
              <w:t>ranjivih</w:t>
            </w:r>
            <w:r w:rsidRPr="00844732">
              <w:rPr>
                <w:rFonts w:ascii="Calibri" w:hAnsi="Calibri"/>
                <w:sz w:val="22"/>
                <w:szCs w:val="22"/>
                <w:lang w:val="sr-Latn-RS"/>
              </w:rPr>
              <w:t xml:space="preserve"> grupa u lokalnim zajednicama i o kreiranju, predlaganju i primeni traženih rešenja za te potrebe</w:t>
            </w:r>
            <w:r w:rsidR="00BF1C33" w:rsidRPr="00844732">
              <w:rPr>
                <w:rFonts w:ascii="Calibri" w:hAnsi="Calibri"/>
                <w:sz w:val="22"/>
                <w:szCs w:val="22"/>
                <w:lang w:val="sr-Latn-RS"/>
              </w:rPr>
              <w:t>,</w:t>
            </w:r>
            <w:r w:rsidRPr="00844732">
              <w:rPr>
                <w:rFonts w:ascii="Calibri" w:hAnsi="Calibri"/>
                <w:sz w:val="22"/>
                <w:szCs w:val="22"/>
                <w:lang w:val="sr-Latn-RS"/>
              </w:rPr>
              <w:t xml:space="preserve"> koja bi želeo da uvede?</w:t>
            </w:r>
          </w:p>
          <w:p w:rsidR="00160C92" w:rsidRPr="00844732" w:rsidRDefault="00160C92" w:rsidP="00DD38FF">
            <w:pPr>
              <w:pStyle w:val="Text1"/>
              <w:spacing w:after="0" w:line="276" w:lineRule="auto"/>
              <w:ind w:left="318" w:right="11" w:firstLine="0"/>
              <w:rPr>
                <w:rFonts w:ascii="Calibri" w:hAnsi="Calibri"/>
                <w:sz w:val="22"/>
                <w:szCs w:val="22"/>
                <w:highlight w:val="yellow"/>
                <w:lang w:val="sr-Latn-RS"/>
              </w:rPr>
            </w:pPr>
            <w:r w:rsidRPr="00844732">
              <w:rPr>
                <w:rFonts w:ascii="Calibri" w:hAnsi="Calibri"/>
                <w:i/>
                <w:sz w:val="22"/>
                <w:szCs w:val="22"/>
                <w:lang w:val="sr-Latn-RS"/>
              </w:rPr>
              <w:t>Podnosiocima sa obavljenim procenama biće dodeljeno pet (5) bodova</w:t>
            </w:r>
          </w:p>
        </w:tc>
        <w:tc>
          <w:tcPr>
            <w:tcW w:w="1417" w:type="dxa"/>
          </w:tcPr>
          <w:p w:rsidR="00160C92" w:rsidRPr="00844732" w:rsidRDefault="00160C92" w:rsidP="00802E67">
            <w:pPr>
              <w:spacing w:after="0"/>
              <w:jc w:val="center"/>
              <w:rPr>
                <w:highlight w:val="yellow"/>
                <w:lang w:val="sr-Latn-RS"/>
              </w:rPr>
            </w:pPr>
            <w:r w:rsidRPr="00844732">
              <w:rPr>
                <w:lang w:val="sr-Latn-RS"/>
              </w:rPr>
              <w:t>5</w:t>
            </w:r>
          </w:p>
        </w:tc>
      </w:tr>
      <w:tr w:rsidR="00160C92" w:rsidRPr="00844732" w:rsidTr="004D4894">
        <w:tc>
          <w:tcPr>
            <w:tcW w:w="7797" w:type="dxa"/>
            <w:tcBorders>
              <w:bottom w:val="single" w:sz="12" w:space="0" w:color="8EAADB"/>
            </w:tcBorders>
            <w:shd w:val="clear" w:color="auto" w:fill="D9D9D9"/>
          </w:tcPr>
          <w:p w:rsidR="00160C92" w:rsidRPr="00844732" w:rsidRDefault="00160C92" w:rsidP="00DD38FF">
            <w:pPr>
              <w:spacing w:after="0"/>
              <w:jc w:val="both"/>
              <w:rPr>
                <w:b/>
                <w:bCs/>
                <w:lang w:val="sr-Latn-RS"/>
              </w:rPr>
            </w:pPr>
            <w:r w:rsidRPr="00844732">
              <w:rPr>
                <w:b/>
                <w:bCs/>
                <w:lang w:val="sr-Latn-RS"/>
              </w:rPr>
              <w:t>2 Relevantnost aktivnosti</w:t>
            </w:r>
          </w:p>
        </w:tc>
        <w:tc>
          <w:tcPr>
            <w:tcW w:w="1417" w:type="dxa"/>
            <w:tcBorders>
              <w:bottom w:val="single" w:sz="12" w:space="0" w:color="8EAADB"/>
            </w:tcBorders>
            <w:shd w:val="clear" w:color="auto" w:fill="D9D9D9"/>
          </w:tcPr>
          <w:p w:rsidR="00160C92" w:rsidRPr="00844732" w:rsidRDefault="00160C92" w:rsidP="00802E67">
            <w:pPr>
              <w:spacing w:after="0"/>
              <w:jc w:val="center"/>
              <w:rPr>
                <w:b/>
                <w:bCs/>
                <w:lang w:val="sr-Latn-RS"/>
              </w:rPr>
            </w:pPr>
            <w:r w:rsidRPr="00844732">
              <w:rPr>
                <w:b/>
                <w:bCs/>
                <w:lang w:val="sr-Latn-RS"/>
              </w:rPr>
              <w:t>25</w:t>
            </w:r>
          </w:p>
        </w:tc>
      </w:tr>
      <w:tr w:rsidR="00160C92" w:rsidRPr="00844732" w:rsidTr="00233862">
        <w:trPr>
          <w:hidden/>
        </w:trPr>
        <w:tc>
          <w:tcPr>
            <w:tcW w:w="7797" w:type="dxa"/>
          </w:tcPr>
          <w:p w:rsidR="00160C92" w:rsidRPr="00844732" w:rsidRDefault="00160C92" w:rsidP="00802E67">
            <w:pPr>
              <w:pStyle w:val="ListParagraph"/>
              <w:numPr>
                <w:ilvl w:val="0"/>
                <w:numId w:val="7"/>
              </w:numPr>
              <w:spacing w:after="0"/>
              <w:ind w:right="11"/>
              <w:contextualSpacing w:val="0"/>
              <w:jc w:val="both"/>
              <w:rPr>
                <w:vanish/>
                <w:lang w:val="sr-Latn-RS"/>
              </w:rPr>
            </w:pPr>
          </w:p>
          <w:p w:rsidR="00160C92" w:rsidRPr="00844732" w:rsidRDefault="00160C92" w:rsidP="00DD38FF">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Koliko je predlog relevantan za ciljeve i prioritete Poziva za predloge?</w:t>
            </w:r>
          </w:p>
        </w:tc>
        <w:tc>
          <w:tcPr>
            <w:tcW w:w="1417" w:type="dxa"/>
          </w:tcPr>
          <w:p w:rsidR="00160C92" w:rsidRPr="00844732" w:rsidRDefault="00160C92" w:rsidP="00802E67">
            <w:pPr>
              <w:spacing w:after="0"/>
              <w:jc w:val="center"/>
              <w:rPr>
                <w:lang w:val="sr-Latn-RS"/>
              </w:rPr>
            </w:pPr>
            <w:r w:rsidRPr="00844732">
              <w:rPr>
                <w:lang w:val="sr-Latn-RS"/>
              </w:rPr>
              <w:t>10</w:t>
            </w:r>
          </w:p>
        </w:tc>
      </w:tr>
      <w:tr w:rsidR="00160C92" w:rsidRPr="00844732" w:rsidTr="00233862">
        <w:tc>
          <w:tcPr>
            <w:tcW w:w="7797" w:type="dxa"/>
          </w:tcPr>
          <w:p w:rsidR="00160C92" w:rsidRPr="00844732" w:rsidRDefault="00160C92" w:rsidP="00DD38FF">
            <w:pPr>
              <w:pStyle w:val="Text1"/>
              <w:numPr>
                <w:ilvl w:val="1"/>
                <w:numId w:val="7"/>
              </w:numPr>
              <w:spacing w:after="0" w:line="276" w:lineRule="auto"/>
              <w:ind w:right="11"/>
              <w:rPr>
                <w:rFonts w:ascii="Calibri" w:hAnsi="Calibri"/>
                <w:vanish/>
                <w:sz w:val="22"/>
                <w:szCs w:val="22"/>
                <w:lang w:val="sr-Latn-RS"/>
              </w:rPr>
            </w:pPr>
            <w:r w:rsidRPr="00844732">
              <w:rPr>
                <w:rFonts w:ascii="Calibri" w:hAnsi="Calibri"/>
                <w:sz w:val="22"/>
                <w:szCs w:val="22"/>
                <w:lang w:val="sr-Latn-RS"/>
              </w:rPr>
              <w:t xml:space="preserve">Koliko su jasno definisani i strateški odabrani oni koji su uključeni (krajnji korisnici, ciljne grupe)? Da li su njihove potrebe jasno definisane i da li ih predlog razmatra na adekvatan način? </w:t>
            </w:r>
          </w:p>
        </w:tc>
        <w:tc>
          <w:tcPr>
            <w:tcW w:w="1417" w:type="dxa"/>
          </w:tcPr>
          <w:p w:rsidR="00160C92" w:rsidRPr="00844732" w:rsidRDefault="00160C92" w:rsidP="00802E67">
            <w:pPr>
              <w:spacing w:after="0"/>
              <w:jc w:val="center"/>
              <w:rPr>
                <w:lang w:val="sr-Latn-RS"/>
              </w:rPr>
            </w:pPr>
            <w:r w:rsidRPr="00844732">
              <w:rPr>
                <w:lang w:val="sr-Latn-RS"/>
              </w:rPr>
              <w:t>5</w:t>
            </w:r>
          </w:p>
        </w:tc>
      </w:tr>
      <w:tr w:rsidR="00160C92" w:rsidRPr="00844732" w:rsidTr="00233862">
        <w:tc>
          <w:tcPr>
            <w:tcW w:w="7797" w:type="dxa"/>
          </w:tcPr>
          <w:p w:rsidR="00160C92" w:rsidRPr="00844732" w:rsidRDefault="00160C92" w:rsidP="00F8591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 xml:space="preserve">Da li predlog sadrži posebne elemente dodate vrednosti, kao što je zagovaranje rodne ravnopravnosti i jednakih mogućnosti ili se bavi višeslojnom </w:t>
            </w:r>
            <w:r w:rsidR="00F85917">
              <w:rPr>
                <w:rFonts w:ascii="Calibri" w:hAnsi="Calibri"/>
                <w:sz w:val="22"/>
                <w:szCs w:val="22"/>
                <w:lang w:val="sr-Latn-RS"/>
              </w:rPr>
              <w:t>ranjivošću</w:t>
            </w:r>
            <w:r w:rsidRPr="00844732">
              <w:rPr>
                <w:rFonts w:ascii="Calibri" w:hAnsi="Calibri"/>
                <w:sz w:val="22"/>
                <w:szCs w:val="22"/>
                <w:lang w:val="sr-Latn-RS"/>
              </w:rPr>
              <w:t xml:space="preserve"> (kao što su obrazovanje, zdravstvo, stanovanje, društveni angažman, </w:t>
            </w:r>
            <w:r w:rsidRPr="00844732">
              <w:rPr>
                <w:rFonts w:ascii="Calibri" w:hAnsi="Calibri"/>
                <w:sz w:val="22"/>
                <w:szCs w:val="22"/>
                <w:lang w:val="sr-Latn-RS" w:eastAsia="en-GB"/>
              </w:rPr>
              <w:t>međuetnička i interkulturna interakcija</w:t>
            </w:r>
            <w:r w:rsidRPr="00844732">
              <w:rPr>
                <w:rFonts w:ascii="Calibri" w:hAnsi="Calibri"/>
                <w:sz w:val="22"/>
                <w:szCs w:val="22"/>
                <w:lang w:val="sr-Latn-RS"/>
              </w:rPr>
              <w:t>), ili inovacijama i najboljim praksama?</w:t>
            </w:r>
          </w:p>
        </w:tc>
        <w:tc>
          <w:tcPr>
            <w:tcW w:w="1417" w:type="dxa"/>
          </w:tcPr>
          <w:p w:rsidR="00160C92" w:rsidRPr="00844732" w:rsidRDefault="00160C92" w:rsidP="00802E67">
            <w:pPr>
              <w:spacing w:after="0"/>
              <w:jc w:val="center"/>
              <w:rPr>
                <w:lang w:val="sr-Latn-RS"/>
              </w:rPr>
            </w:pPr>
            <w:r w:rsidRPr="00844732">
              <w:rPr>
                <w:lang w:val="sr-Latn-RS"/>
              </w:rPr>
              <w:t>10</w:t>
            </w:r>
          </w:p>
        </w:tc>
      </w:tr>
      <w:tr w:rsidR="00160C92" w:rsidRPr="00844732" w:rsidTr="004D4894">
        <w:tc>
          <w:tcPr>
            <w:tcW w:w="7797" w:type="dxa"/>
            <w:tcBorders>
              <w:bottom w:val="single" w:sz="12" w:space="0" w:color="8EAADB"/>
            </w:tcBorders>
            <w:shd w:val="clear" w:color="auto" w:fill="D9D9D9"/>
          </w:tcPr>
          <w:p w:rsidR="00160C92" w:rsidRPr="00844732" w:rsidRDefault="00160C92" w:rsidP="00E628CD">
            <w:pPr>
              <w:spacing w:after="0"/>
              <w:jc w:val="both"/>
              <w:rPr>
                <w:b/>
                <w:bCs/>
                <w:lang w:val="sr-Latn-RS"/>
              </w:rPr>
            </w:pPr>
            <w:r w:rsidRPr="00844732">
              <w:rPr>
                <w:b/>
                <w:bCs/>
                <w:lang w:val="sr-Latn-RS"/>
              </w:rPr>
              <w:t>3 Delotvornost i izvodljivost aktivnosti</w:t>
            </w:r>
          </w:p>
        </w:tc>
        <w:tc>
          <w:tcPr>
            <w:tcW w:w="1417" w:type="dxa"/>
            <w:tcBorders>
              <w:bottom w:val="single" w:sz="12" w:space="0" w:color="8EAADB"/>
            </w:tcBorders>
            <w:shd w:val="clear" w:color="auto" w:fill="D9D9D9"/>
          </w:tcPr>
          <w:p w:rsidR="00160C92" w:rsidRPr="00844732" w:rsidRDefault="00160C92" w:rsidP="00802E67">
            <w:pPr>
              <w:spacing w:after="0"/>
              <w:jc w:val="center"/>
              <w:rPr>
                <w:b/>
                <w:bCs/>
                <w:lang w:val="sr-Latn-RS"/>
              </w:rPr>
            </w:pPr>
            <w:r w:rsidRPr="00844732">
              <w:rPr>
                <w:b/>
                <w:bCs/>
                <w:lang w:val="sr-Latn-RS"/>
              </w:rPr>
              <w:t>15</w:t>
            </w:r>
          </w:p>
        </w:tc>
      </w:tr>
      <w:tr w:rsidR="00160C92" w:rsidRPr="00844732" w:rsidTr="00233862">
        <w:trPr>
          <w:hidden/>
        </w:trPr>
        <w:tc>
          <w:tcPr>
            <w:tcW w:w="7797" w:type="dxa"/>
          </w:tcPr>
          <w:p w:rsidR="00160C92" w:rsidRPr="00844732" w:rsidRDefault="00160C92" w:rsidP="00802E67">
            <w:pPr>
              <w:pStyle w:val="ListParagraph"/>
              <w:numPr>
                <w:ilvl w:val="0"/>
                <w:numId w:val="7"/>
              </w:numPr>
              <w:spacing w:after="0"/>
              <w:ind w:right="11"/>
              <w:contextualSpacing w:val="0"/>
              <w:jc w:val="both"/>
              <w:rPr>
                <w:vanish/>
                <w:lang w:val="sr-Latn-RS"/>
              </w:rPr>
            </w:pPr>
          </w:p>
          <w:p w:rsidR="00160C92" w:rsidRPr="00844732" w:rsidRDefault="00160C92" w:rsidP="00E628CD">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Da li su predložene aktivnosti adekvatne, praktične i dosledne ciljevima i očekivanim rezultatima?</w:t>
            </w:r>
          </w:p>
        </w:tc>
        <w:tc>
          <w:tcPr>
            <w:tcW w:w="1417" w:type="dxa"/>
          </w:tcPr>
          <w:p w:rsidR="00160C92" w:rsidRPr="00844732" w:rsidRDefault="00160C92" w:rsidP="00802E67">
            <w:pPr>
              <w:spacing w:after="0"/>
              <w:jc w:val="center"/>
              <w:rPr>
                <w:lang w:val="sr-Latn-RS"/>
              </w:rPr>
            </w:pPr>
            <w:r w:rsidRPr="00844732">
              <w:rPr>
                <w:lang w:val="sr-Latn-RS"/>
              </w:rPr>
              <w:t>5</w:t>
            </w:r>
          </w:p>
        </w:tc>
      </w:tr>
      <w:tr w:rsidR="00160C92" w:rsidRPr="00844732" w:rsidTr="00233862">
        <w:tc>
          <w:tcPr>
            <w:tcW w:w="7797" w:type="dxa"/>
          </w:tcPr>
          <w:p w:rsidR="00160C92" w:rsidRPr="00844732" w:rsidRDefault="00160C92" w:rsidP="002A6E5C">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lastRenderedPageBreak/>
              <w:t>Da li je akcioni plan jasan i izvodljiv?</w:t>
            </w:r>
          </w:p>
        </w:tc>
        <w:tc>
          <w:tcPr>
            <w:tcW w:w="1417" w:type="dxa"/>
          </w:tcPr>
          <w:p w:rsidR="00160C92" w:rsidRPr="00844732" w:rsidRDefault="00160C92" w:rsidP="00802E67">
            <w:pPr>
              <w:spacing w:after="0"/>
              <w:jc w:val="center"/>
              <w:rPr>
                <w:lang w:val="sr-Latn-RS"/>
              </w:rPr>
            </w:pPr>
            <w:r w:rsidRPr="00844732">
              <w:rPr>
                <w:lang w:val="sr-Latn-RS"/>
              </w:rPr>
              <w:t>5</w:t>
            </w:r>
          </w:p>
        </w:tc>
      </w:tr>
      <w:tr w:rsidR="00160C92" w:rsidRPr="00844732" w:rsidTr="00233862">
        <w:tc>
          <w:tcPr>
            <w:tcW w:w="7797" w:type="dxa"/>
          </w:tcPr>
          <w:p w:rsidR="00160C92" w:rsidRPr="00844732" w:rsidRDefault="00160C92" w:rsidP="002A6E5C">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Da li predlog sadrži objektivno proverljive pokazatelje za učinke i ishode aktivnosti?</w:t>
            </w:r>
          </w:p>
        </w:tc>
        <w:tc>
          <w:tcPr>
            <w:tcW w:w="1417" w:type="dxa"/>
          </w:tcPr>
          <w:p w:rsidR="00160C92" w:rsidRPr="00844732" w:rsidRDefault="00160C92" w:rsidP="00802E67">
            <w:pPr>
              <w:spacing w:after="0"/>
              <w:jc w:val="center"/>
              <w:rPr>
                <w:lang w:val="sr-Latn-RS"/>
              </w:rPr>
            </w:pPr>
            <w:r w:rsidRPr="00844732">
              <w:rPr>
                <w:lang w:val="sr-Latn-RS"/>
              </w:rPr>
              <w:t>5</w:t>
            </w:r>
          </w:p>
        </w:tc>
      </w:tr>
      <w:tr w:rsidR="00160C92" w:rsidRPr="00844732" w:rsidTr="004D4894">
        <w:tc>
          <w:tcPr>
            <w:tcW w:w="7797" w:type="dxa"/>
            <w:tcBorders>
              <w:bottom w:val="single" w:sz="12" w:space="0" w:color="8EAADB"/>
            </w:tcBorders>
            <w:shd w:val="clear" w:color="auto" w:fill="D9D9D9"/>
          </w:tcPr>
          <w:p w:rsidR="00160C92" w:rsidRPr="00844732" w:rsidRDefault="00160C92" w:rsidP="009F5E1F">
            <w:pPr>
              <w:spacing w:after="0"/>
              <w:jc w:val="both"/>
              <w:rPr>
                <w:b/>
                <w:bCs/>
                <w:lang w:val="sr-Latn-RS"/>
              </w:rPr>
            </w:pPr>
            <w:r w:rsidRPr="00844732">
              <w:rPr>
                <w:b/>
                <w:bCs/>
                <w:lang w:val="sr-Latn-RS"/>
              </w:rPr>
              <w:t>4 Uticaj aktivnosti</w:t>
            </w:r>
          </w:p>
        </w:tc>
        <w:tc>
          <w:tcPr>
            <w:tcW w:w="1417" w:type="dxa"/>
            <w:tcBorders>
              <w:bottom w:val="single" w:sz="12" w:space="0" w:color="8EAADB"/>
            </w:tcBorders>
            <w:shd w:val="clear" w:color="auto" w:fill="D9D9D9"/>
          </w:tcPr>
          <w:p w:rsidR="00160C92" w:rsidRPr="00844732" w:rsidRDefault="00160C92" w:rsidP="00802E67">
            <w:pPr>
              <w:spacing w:after="0"/>
              <w:jc w:val="center"/>
              <w:rPr>
                <w:b/>
                <w:bCs/>
                <w:lang w:val="sr-Latn-RS"/>
              </w:rPr>
            </w:pPr>
            <w:r w:rsidRPr="00844732">
              <w:rPr>
                <w:b/>
                <w:bCs/>
                <w:lang w:val="sr-Latn-RS"/>
              </w:rPr>
              <w:t>30</w:t>
            </w:r>
          </w:p>
        </w:tc>
      </w:tr>
      <w:tr w:rsidR="00160C92" w:rsidRPr="00844732" w:rsidTr="00233862">
        <w:trPr>
          <w:hidden/>
        </w:trPr>
        <w:tc>
          <w:tcPr>
            <w:tcW w:w="7797" w:type="dxa"/>
          </w:tcPr>
          <w:p w:rsidR="00160C92" w:rsidRPr="00844732" w:rsidRDefault="00160C92" w:rsidP="00802E67">
            <w:pPr>
              <w:pStyle w:val="ListParagraph"/>
              <w:numPr>
                <w:ilvl w:val="0"/>
                <w:numId w:val="7"/>
              </w:numPr>
              <w:spacing w:after="0"/>
              <w:ind w:right="11"/>
              <w:contextualSpacing w:val="0"/>
              <w:jc w:val="both"/>
              <w:rPr>
                <w:vanish/>
                <w:lang w:val="sr-Latn-RS"/>
              </w:rPr>
            </w:pPr>
          </w:p>
          <w:p w:rsidR="00160C92" w:rsidRPr="00844732" w:rsidRDefault="00160C92" w:rsidP="00802E6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Koliki je broj ljudi za koje se očekuje da će imati koristi od socijalno inovativnih aktivnosti?</w:t>
            </w:r>
          </w:p>
          <w:p w:rsidR="00160C92" w:rsidRPr="00844732" w:rsidRDefault="00160C92" w:rsidP="009F5E1F">
            <w:pPr>
              <w:pStyle w:val="Text1"/>
              <w:spacing w:after="0" w:line="276" w:lineRule="auto"/>
              <w:ind w:left="318" w:right="11" w:firstLine="0"/>
              <w:rPr>
                <w:rFonts w:ascii="Calibri" w:hAnsi="Calibri"/>
                <w:i/>
                <w:sz w:val="22"/>
                <w:szCs w:val="22"/>
                <w:lang w:val="sr-Latn-RS"/>
              </w:rPr>
            </w:pPr>
            <w:r w:rsidRPr="00844732">
              <w:rPr>
                <w:rFonts w:ascii="Calibri" w:hAnsi="Calibri"/>
                <w:i/>
                <w:sz w:val="22"/>
                <w:szCs w:val="22"/>
                <w:lang w:val="sr-Latn-RS"/>
              </w:rPr>
              <w:t>Projekti sa najmanje 15 korisnika dobiće deset (10) bodova, a dodatnih deset (10) bodova biće dodeljeno projektima sa više od 15 korisnika</w:t>
            </w:r>
          </w:p>
        </w:tc>
        <w:tc>
          <w:tcPr>
            <w:tcW w:w="1417" w:type="dxa"/>
          </w:tcPr>
          <w:p w:rsidR="00160C92" w:rsidRPr="00844732" w:rsidRDefault="00160C92" w:rsidP="00802E67">
            <w:pPr>
              <w:spacing w:after="0"/>
              <w:jc w:val="center"/>
              <w:rPr>
                <w:lang w:val="sr-Latn-RS"/>
              </w:rPr>
            </w:pPr>
            <w:r w:rsidRPr="00844732">
              <w:rPr>
                <w:lang w:val="sr-Latn-RS"/>
              </w:rPr>
              <w:t>20</w:t>
            </w:r>
          </w:p>
        </w:tc>
      </w:tr>
      <w:tr w:rsidR="00160C92" w:rsidRPr="00844732" w:rsidTr="00233862">
        <w:tc>
          <w:tcPr>
            <w:tcW w:w="7797" w:type="dxa"/>
          </w:tcPr>
          <w:p w:rsidR="00160C92" w:rsidRPr="00844732" w:rsidRDefault="00160C92" w:rsidP="000D701F">
            <w:pPr>
              <w:pStyle w:val="Text1"/>
              <w:numPr>
                <w:ilvl w:val="1"/>
                <w:numId w:val="7"/>
              </w:numPr>
              <w:spacing w:after="0" w:line="276" w:lineRule="auto"/>
              <w:ind w:right="11" w:firstLine="0"/>
              <w:rPr>
                <w:rFonts w:ascii="Calibri" w:hAnsi="Calibri"/>
                <w:sz w:val="22"/>
                <w:szCs w:val="22"/>
                <w:lang w:val="sr-Latn-RS"/>
              </w:rPr>
            </w:pPr>
            <w:r w:rsidRPr="00844732">
              <w:rPr>
                <w:rFonts w:ascii="Calibri" w:hAnsi="Calibri"/>
                <w:sz w:val="22"/>
                <w:szCs w:val="22"/>
                <w:lang w:val="sr-Latn-RS"/>
              </w:rPr>
              <w:t>Koliki je broj indirektnih korisnika za koje se očekuje da će imati koristi nakon sprovođenja predloga (članovi porodica direktnih korisnika, ostali građani) i da li je podnosilac prijave obezbedio verodostojnu argumentaciju za svoje tvrdnje?</w:t>
            </w:r>
          </w:p>
          <w:p w:rsidR="00160C92" w:rsidRPr="00844732" w:rsidRDefault="00160C92" w:rsidP="00CD38A7">
            <w:pPr>
              <w:pStyle w:val="Text1"/>
              <w:spacing w:after="0" w:line="276" w:lineRule="auto"/>
              <w:ind w:left="318" w:right="11" w:firstLine="0"/>
              <w:rPr>
                <w:rFonts w:ascii="Calibri" w:hAnsi="Calibri"/>
                <w:i/>
                <w:sz w:val="22"/>
                <w:szCs w:val="22"/>
                <w:lang w:val="sr-Latn-RS"/>
              </w:rPr>
            </w:pPr>
            <w:r w:rsidRPr="00844732">
              <w:rPr>
                <w:rFonts w:ascii="Calibri" w:hAnsi="Calibri"/>
                <w:i/>
                <w:sz w:val="22"/>
                <w:szCs w:val="22"/>
                <w:lang w:val="sr-Latn-RS"/>
              </w:rPr>
              <w:t>Od jedne do tri osobe – pet (5) bodova; više od deset osoba – 5 bodova</w:t>
            </w:r>
          </w:p>
        </w:tc>
        <w:tc>
          <w:tcPr>
            <w:tcW w:w="1417" w:type="dxa"/>
          </w:tcPr>
          <w:p w:rsidR="00160C92" w:rsidRPr="00844732" w:rsidRDefault="00160C92" w:rsidP="00802E67">
            <w:pPr>
              <w:spacing w:after="0"/>
              <w:jc w:val="center"/>
              <w:rPr>
                <w:lang w:val="sr-Latn-RS"/>
              </w:rPr>
            </w:pPr>
            <w:r w:rsidRPr="00844732">
              <w:rPr>
                <w:lang w:val="sr-Latn-RS"/>
              </w:rPr>
              <w:t>10</w:t>
            </w:r>
          </w:p>
        </w:tc>
      </w:tr>
      <w:tr w:rsidR="00160C92" w:rsidRPr="00844732" w:rsidTr="004D4894">
        <w:tc>
          <w:tcPr>
            <w:tcW w:w="7797" w:type="dxa"/>
            <w:tcBorders>
              <w:bottom w:val="single" w:sz="12" w:space="0" w:color="8EAADB"/>
            </w:tcBorders>
            <w:shd w:val="clear" w:color="auto" w:fill="D9D9D9"/>
          </w:tcPr>
          <w:p w:rsidR="00160C92" w:rsidRPr="00844732" w:rsidRDefault="00160C92" w:rsidP="00FC0992">
            <w:pPr>
              <w:spacing w:after="0"/>
              <w:jc w:val="both"/>
              <w:rPr>
                <w:b/>
                <w:bCs/>
                <w:lang w:val="sr-Latn-RS"/>
              </w:rPr>
            </w:pPr>
            <w:r w:rsidRPr="00844732">
              <w:rPr>
                <w:b/>
                <w:bCs/>
                <w:lang w:val="sr-Latn-RS"/>
              </w:rPr>
              <w:t>5 Budžet</w:t>
            </w:r>
            <w:r w:rsidR="00042C97" w:rsidRPr="00844732">
              <w:rPr>
                <w:b/>
                <w:bCs/>
                <w:lang w:val="sr-Latn-RS"/>
              </w:rPr>
              <w:t xml:space="preserve"> </w:t>
            </w:r>
            <w:r w:rsidRPr="00844732">
              <w:rPr>
                <w:b/>
                <w:bCs/>
                <w:lang w:val="sr-Latn-RS"/>
              </w:rPr>
              <w:t>i isplativost aktivnosti</w:t>
            </w:r>
          </w:p>
        </w:tc>
        <w:tc>
          <w:tcPr>
            <w:tcW w:w="1417" w:type="dxa"/>
            <w:tcBorders>
              <w:bottom w:val="single" w:sz="12" w:space="0" w:color="8EAADB"/>
            </w:tcBorders>
            <w:shd w:val="clear" w:color="auto" w:fill="D9D9D9"/>
          </w:tcPr>
          <w:p w:rsidR="00160C92" w:rsidRPr="00844732" w:rsidRDefault="00160C92" w:rsidP="00802E67">
            <w:pPr>
              <w:spacing w:after="0"/>
              <w:jc w:val="center"/>
              <w:rPr>
                <w:b/>
                <w:bCs/>
                <w:lang w:val="sr-Latn-RS"/>
              </w:rPr>
            </w:pPr>
            <w:r w:rsidRPr="00844732">
              <w:rPr>
                <w:b/>
                <w:bCs/>
                <w:lang w:val="sr-Latn-RS"/>
              </w:rPr>
              <w:t>15</w:t>
            </w:r>
          </w:p>
        </w:tc>
      </w:tr>
      <w:tr w:rsidR="00160C92" w:rsidRPr="00844732" w:rsidTr="00233862">
        <w:trPr>
          <w:hidden/>
        </w:trPr>
        <w:tc>
          <w:tcPr>
            <w:tcW w:w="7797" w:type="dxa"/>
          </w:tcPr>
          <w:p w:rsidR="00160C92" w:rsidRPr="00844732" w:rsidRDefault="00160C92" w:rsidP="00802E67">
            <w:pPr>
              <w:pStyle w:val="ListParagraph"/>
              <w:numPr>
                <w:ilvl w:val="0"/>
                <w:numId w:val="7"/>
              </w:numPr>
              <w:spacing w:after="0"/>
              <w:ind w:right="11"/>
              <w:contextualSpacing w:val="0"/>
              <w:jc w:val="both"/>
              <w:rPr>
                <w:vanish/>
                <w:lang w:val="sr-Latn-RS"/>
              </w:rPr>
            </w:pPr>
          </w:p>
          <w:p w:rsidR="00160C92" w:rsidRPr="00844732" w:rsidRDefault="00160C92" w:rsidP="00676EC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Da li se aktivnosti adekvatno reflektuju u budžetu?</w:t>
            </w:r>
          </w:p>
        </w:tc>
        <w:tc>
          <w:tcPr>
            <w:tcW w:w="1417" w:type="dxa"/>
          </w:tcPr>
          <w:p w:rsidR="00160C92" w:rsidRPr="00844732" w:rsidRDefault="00160C92" w:rsidP="00802E67">
            <w:pPr>
              <w:spacing w:after="0"/>
              <w:jc w:val="center"/>
              <w:rPr>
                <w:lang w:val="sr-Latn-RS"/>
              </w:rPr>
            </w:pPr>
            <w:r w:rsidRPr="00844732">
              <w:rPr>
                <w:lang w:val="sr-Latn-RS"/>
              </w:rPr>
              <w:t>5</w:t>
            </w:r>
          </w:p>
        </w:tc>
      </w:tr>
      <w:tr w:rsidR="00160C92" w:rsidRPr="00844732" w:rsidTr="00233862">
        <w:tc>
          <w:tcPr>
            <w:tcW w:w="7797" w:type="dxa"/>
            <w:tcBorders>
              <w:bottom w:val="double" w:sz="4" w:space="0" w:color="5B9BD5"/>
            </w:tcBorders>
          </w:tcPr>
          <w:p w:rsidR="00160C92" w:rsidRPr="00844732" w:rsidRDefault="00160C92" w:rsidP="00676EC7">
            <w:pPr>
              <w:pStyle w:val="Text1"/>
              <w:numPr>
                <w:ilvl w:val="1"/>
                <w:numId w:val="7"/>
              </w:numPr>
              <w:spacing w:after="0" w:line="276" w:lineRule="auto"/>
              <w:ind w:right="11"/>
              <w:rPr>
                <w:rFonts w:ascii="Calibri" w:hAnsi="Calibri"/>
                <w:sz w:val="22"/>
                <w:szCs w:val="22"/>
                <w:lang w:val="sr-Latn-RS"/>
              </w:rPr>
            </w:pPr>
            <w:r w:rsidRPr="00844732">
              <w:rPr>
                <w:rFonts w:ascii="Calibri" w:hAnsi="Calibri"/>
                <w:sz w:val="22"/>
                <w:szCs w:val="22"/>
                <w:lang w:val="sr-Latn-RS"/>
              </w:rPr>
              <w:t>Da li je odnos između procenjenih troškova I očekivanih rezultata zadovoljavajući?</w:t>
            </w:r>
          </w:p>
        </w:tc>
        <w:tc>
          <w:tcPr>
            <w:tcW w:w="1417" w:type="dxa"/>
            <w:tcBorders>
              <w:bottom w:val="double" w:sz="4" w:space="0" w:color="5B9BD5"/>
            </w:tcBorders>
          </w:tcPr>
          <w:p w:rsidR="00160C92" w:rsidRPr="00844732" w:rsidRDefault="00160C92" w:rsidP="00802E67">
            <w:pPr>
              <w:spacing w:after="0"/>
              <w:jc w:val="center"/>
              <w:rPr>
                <w:lang w:val="sr-Latn-RS"/>
              </w:rPr>
            </w:pPr>
            <w:r w:rsidRPr="00844732">
              <w:rPr>
                <w:lang w:val="sr-Latn-RS"/>
              </w:rPr>
              <w:t>10</w:t>
            </w:r>
          </w:p>
        </w:tc>
      </w:tr>
      <w:tr w:rsidR="00160C92" w:rsidRPr="00844732" w:rsidTr="004D4894">
        <w:tc>
          <w:tcPr>
            <w:tcW w:w="7797" w:type="dxa"/>
            <w:tcBorders>
              <w:bottom w:val="double" w:sz="4" w:space="0" w:color="5B9BD5"/>
            </w:tcBorders>
            <w:shd w:val="clear" w:color="auto" w:fill="D9D9D9"/>
          </w:tcPr>
          <w:p w:rsidR="00160C92" w:rsidRPr="00844732" w:rsidRDefault="00160C92" w:rsidP="003B21C8">
            <w:pPr>
              <w:pStyle w:val="Text1"/>
              <w:spacing w:after="0" w:line="276" w:lineRule="auto"/>
              <w:ind w:left="360" w:right="11" w:firstLine="0"/>
              <w:rPr>
                <w:rFonts w:ascii="Calibri" w:hAnsi="Calibri"/>
                <w:b/>
                <w:sz w:val="22"/>
                <w:szCs w:val="22"/>
                <w:lang w:val="sr-Latn-RS"/>
              </w:rPr>
            </w:pPr>
            <w:r w:rsidRPr="00844732">
              <w:rPr>
                <w:rFonts w:ascii="Calibri" w:hAnsi="Calibri"/>
                <w:b/>
                <w:sz w:val="22"/>
                <w:szCs w:val="22"/>
                <w:lang w:val="sr-Latn-RS"/>
              </w:rPr>
              <w:t>UKUPNO BODOVA</w:t>
            </w:r>
          </w:p>
        </w:tc>
        <w:tc>
          <w:tcPr>
            <w:tcW w:w="1417" w:type="dxa"/>
            <w:tcBorders>
              <w:top w:val="double" w:sz="4" w:space="0" w:color="5B9BD5"/>
              <w:bottom w:val="double" w:sz="4" w:space="0" w:color="5B9BD5"/>
            </w:tcBorders>
            <w:shd w:val="clear" w:color="auto" w:fill="D9D9D9"/>
          </w:tcPr>
          <w:p w:rsidR="00160C92" w:rsidRPr="00844732" w:rsidRDefault="00160C92" w:rsidP="00802E67">
            <w:pPr>
              <w:pStyle w:val="Text1"/>
              <w:spacing w:after="0" w:line="276" w:lineRule="auto"/>
              <w:ind w:left="33" w:right="11" w:firstLine="0"/>
              <w:jc w:val="center"/>
              <w:rPr>
                <w:rFonts w:ascii="Calibri" w:hAnsi="Calibri"/>
                <w:b/>
                <w:sz w:val="22"/>
                <w:szCs w:val="22"/>
                <w:lang w:val="sr-Latn-RS"/>
              </w:rPr>
            </w:pPr>
            <w:r w:rsidRPr="00844732">
              <w:rPr>
                <w:rFonts w:ascii="Calibri" w:hAnsi="Calibri"/>
                <w:b/>
                <w:sz w:val="22"/>
                <w:szCs w:val="22"/>
                <w:lang w:val="sr-Latn-RS"/>
              </w:rPr>
              <w:t>100</w:t>
            </w:r>
          </w:p>
        </w:tc>
      </w:tr>
    </w:tbl>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 xml:space="preserve">U obzir će biti uzete samo prijave koje su dobile ukupan broj od minimum 60 bodova. </w:t>
      </w:r>
    </w:p>
    <w:p w:rsidR="00160C92" w:rsidRPr="00844732" w:rsidRDefault="00160C92" w:rsidP="00802E67">
      <w:pPr>
        <w:spacing w:after="0"/>
        <w:jc w:val="both"/>
        <w:rPr>
          <w:lang w:val="sr-Latn-RS"/>
        </w:rPr>
      </w:pPr>
    </w:p>
    <w:p w:rsidR="00160C92" w:rsidRPr="00844732" w:rsidRDefault="00160C92" w:rsidP="00802E67">
      <w:pPr>
        <w:pStyle w:val="Heading2"/>
        <w:numPr>
          <w:ilvl w:val="0"/>
          <w:numId w:val="3"/>
        </w:numPr>
        <w:spacing w:before="0"/>
        <w:jc w:val="both"/>
        <w:rPr>
          <w:rFonts w:ascii="Calibri" w:hAnsi="Calibri"/>
          <w:color w:val="auto"/>
          <w:sz w:val="28"/>
          <w:szCs w:val="28"/>
          <w:lang w:val="sr-Latn-RS"/>
        </w:rPr>
      </w:pPr>
      <w:r w:rsidRPr="00844732">
        <w:rPr>
          <w:rFonts w:ascii="Calibri" w:hAnsi="Calibri"/>
          <w:color w:val="auto"/>
          <w:sz w:val="28"/>
          <w:szCs w:val="28"/>
          <w:lang w:val="sr-Latn-RS"/>
        </w:rPr>
        <w:t>Postupak prijavljivanja</w:t>
      </w:r>
    </w:p>
    <w:p w:rsidR="00160C92" w:rsidRPr="00844732" w:rsidRDefault="00160C92" w:rsidP="00802E67">
      <w:pPr>
        <w:pStyle w:val="Heading4"/>
        <w:spacing w:before="0"/>
        <w:jc w:val="both"/>
        <w:rPr>
          <w:rFonts w:ascii="Calibri" w:hAnsi="Calibri"/>
          <w:i w:val="0"/>
          <w:color w:val="404040"/>
          <w:sz w:val="22"/>
          <w:szCs w:val="22"/>
          <w:lang w:val="sr-Latn-RS"/>
        </w:rPr>
      </w:pPr>
      <w:bookmarkStart w:id="0" w:name="_Toc272322241"/>
    </w:p>
    <w:p w:rsidR="00160C92" w:rsidRPr="00844732" w:rsidRDefault="00160C92" w:rsidP="00802E67">
      <w:pPr>
        <w:pStyle w:val="Heading4"/>
        <w:spacing w:before="0"/>
        <w:jc w:val="both"/>
        <w:rPr>
          <w:rFonts w:ascii="Calibri" w:hAnsi="Calibri"/>
          <w:i w:val="0"/>
          <w:color w:val="404040"/>
          <w:sz w:val="24"/>
          <w:szCs w:val="24"/>
          <w:lang w:val="sr-Latn-RS"/>
        </w:rPr>
      </w:pPr>
      <w:r w:rsidRPr="00844732">
        <w:rPr>
          <w:rFonts w:ascii="Calibri" w:hAnsi="Calibri"/>
          <w:i w:val="0"/>
          <w:color w:val="404040"/>
          <w:sz w:val="24"/>
          <w:szCs w:val="24"/>
          <w:lang w:val="sr-Latn-RS"/>
        </w:rPr>
        <w:t>7.1. Obrasci za prijavu i propratna dokumenta</w:t>
      </w:r>
    </w:p>
    <w:p w:rsidR="00160C92" w:rsidRPr="00844732" w:rsidRDefault="00160C92" w:rsidP="00802E67">
      <w:pPr>
        <w:spacing w:after="0"/>
        <w:jc w:val="both"/>
        <w:rPr>
          <w:lang w:val="sr-Latn-RS"/>
        </w:rPr>
      </w:pPr>
      <w:r w:rsidRPr="00844732">
        <w:rPr>
          <w:lang w:val="sr-Latn-RS"/>
        </w:rPr>
        <w:t xml:space="preserve">Podnosilac mora da podnese sledeće obrasce za prijavu </w:t>
      </w:r>
      <w:r w:rsidRPr="00844732">
        <w:rPr>
          <w:b/>
          <w:lang w:val="sr-Latn-RS"/>
        </w:rPr>
        <w:t xml:space="preserve">na engleskom jeziku: </w:t>
      </w:r>
    </w:p>
    <w:p w:rsidR="00160C92" w:rsidRPr="00844732" w:rsidRDefault="00160C92" w:rsidP="00802E67">
      <w:pPr>
        <w:numPr>
          <w:ilvl w:val="0"/>
          <w:numId w:val="5"/>
        </w:numPr>
        <w:spacing w:after="0"/>
        <w:jc w:val="both"/>
        <w:rPr>
          <w:lang w:val="sr-Latn-RS"/>
        </w:rPr>
      </w:pPr>
      <w:r w:rsidRPr="00844732">
        <w:rPr>
          <w:b/>
          <w:lang w:val="sr-Latn-RS"/>
        </w:rPr>
        <w:t xml:space="preserve">Obrazac </w:t>
      </w:r>
      <w:r w:rsidR="00EC56F0">
        <w:rPr>
          <w:b/>
          <w:lang w:val="sr-Latn-RS"/>
        </w:rPr>
        <w:t>za podnošenje zahteva</w:t>
      </w:r>
      <w:r w:rsidRPr="00844732">
        <w:rPr>
          <w:b/>
          <w:lang w:val="sr-Latn-RS"/>
        </w:rPr>
        <w:t xml:space="preserve"> (Aneks 1)</w:t>
      </w:r>
    </w:p>
    <w:p w:rsidR="00160C92" w:rsidRPr="00844732" w:rsidRDefault="00160C92" w:rsidP="00802E67">
      <w:pPr>
        <w:numPr>
          <w:ilvl w:val="0"/>
          <w:numId w:val="5"/>
        </w:numPr>
        <w:spacing w:after="0"/>
        <w:jc w:val="both"/>
        <w:rPr>
          <w:b/>
          <w:lang w:val="sr-Latn-RS"/>
        </w:rPr>
      </w:pPr>
      <w:r w:rsidRPr="00844732">
        <w:rPr>
          <w:b/>
          <w:lang w:val="sr-Latn-RS"/>
        </w:rPr>
        <w:t xml:space="preserve">Obrazac prijave za predlog projekata (Aneks 2) </w:t>
      </w:r>
    </w:p>
    <w:p w:rsidR="00160C92" w:rsidRPr="00844732" w:rsidRDefault="00160C92" w:rsidP="00802E67">
      <w:pPr>
        <w:numPr>
          <w:ilvl w:val="0"/>
          <w:numId w:val="5"/>
        </w:numPr>
        <w:spacing w:after="0"/>
        <w:jc w:val="both"/>
        <w:rPr>
          <w:lang w:val="sr-Latn-RS"/>
        </w:rPr>
      </w:pPr>
      <w:r w:rsidRPr="00844732">
        <w:rPr>
          <w:lang w:val="sr-Latn-RS"/>
        </w:rPr>
        <w:t xml:space="preserve">Detaljan </w:t>
      </w:r>
      <w:r w:rsidRPr="00844732">
        <w:rPr>
          <w:b/>
          <w:lang w:val="sr-Latn-RS"/>
        </w:rPr>
        <w:t>predlog budžeta</w:t>
      </w:r>
      <w:r w:rsidR="00042C97" w:rsidRPr="00844732">
        <w:rPr>
          <w:b/>
          <w:lang w:val="sr-Latn-RS"/>
        </w:rPr>
        <w:t xml:space="preserve"> </w:t>
      </w:r>
      <w:r w:rsidRPr="00844732">
        <w:rPr>
          <w:b/>
          <w:lang w:val="sr-Latn-RS"/>
        </w:rPr>
        <w:t xml:space="preserve">za projekat </w:t>
      </w:r>
      <w:r w:rsidRPr="00844732">
        <w:rPr>
          <w:lang w:val="sr-Latn-RS"/>
        </w:rPr>
        <w:t xml:space="preserve">prikazan na tabeli </w:t>
      </w:r>
      <w:r w:rsidRPr="00844732">
        <w:rPr>
          <w:b/>
          <w:lang w:val="sr-Latn-RS"/>
        </w:rPr>
        <w:t>(Aneks 3).</w:t>
      </w:r>
      <w:r w:rsidR="00042C97" w:rsidRPr="00844732">
        <w:rPr>
          <w:b/>
          <w:lang w:val="sr-Latn-RS"/>
        </w:rPr>
        <w:t xml:space="preserve"> </w:t>
      </w:r>
      <w:r w:rsidRPr="00844732">
        <w:rPr>
          <w:rFonts w:cs="Calibri"/>
          <w:i/>
          <w:lang w:val="sr-Latn-RS"/>
        </w:rPr>
        <w:t xml:space="preserve">Molimo da vodite računa o tome </w:t>
      </w:r>
      <w:r w:rsidRPr="00844732">
        <w:rPr>
          <w:rFonts w:cs="Calibri"/>
          <w:lang w:val="sr-Latn-RS"/>
        </w:rPr>
        <w:t xml:space="preserve">da sve nabavke koje treba da obavi Swiss PRO moraju da budu izražene </w:t>
      </w:r>
      <w:r w:rsidRPr="00844732">
        <w:rPr>
          <w:rFonts w:cs="Calibri"/>
          <w:b/>
          <w:lang w:val="sr-Latn-RS"/>
        </w:rPr>
        <w:t xml:space="preserve">bez uračunatog </w:t>
      </w:r>
      <w:r w:rsidRPr="00844732">
        <w:rPr>
          <w:rFonts w:cs="Calibri"/>
          <w:lang w:val="sr-Latn-RS"/>
        </w:rPr>
        <w:t xml:space="preserve">PDV-a, to jest – molimo </w:t>
      </w:r>
      <w:r w:rsidR="00042C97" w:rsidRPr="00844732">
        <w:rPr>
          <w:rFonts w:cs="Calibri"/>
          <w:lang w:val="sr-Latn-RS"/>
        </w:rPr>
        <w:t xml:space="preserve">da </w:t>
      </w:r>
      <w:r w:rsidRPr="00844732">
        <w:rPr>
          <w:rFonts w:cs="Calibri"/>
          <w:lang w:val="sr-Latn-RS"/>
        </w:rPr>
        <w:t>naved</w:t>
      </w:r>
      <w:r w:rsidR="00042C97" w:rsidRPr="00844732">
        <w:rPr>
          <w:rFonts w:cs="Calibri"/>
          <w:lang w:val="sr-Latn-RS"/>
        </w:rPr>
        <w:t>e</w:t>
      </w:r>
      <w:r w:rsidRPr="00844732">
        <w:rPr>
          <w:rFonts w:cs="Calibri"/>
          <w:lang w:val="sr-Latn-RS"/>
        </w:rPr>
        <w:t xml:space="preserve">te iznose u budžetu u skladu sa time. Molimo </w:t>
      </w:r>
      <w:r w:rsidR="00042C97" w:rsidRPr="00844732">
        <w:rPr>
          <w:rFonts w:cs="Calibri"/>
          <w:lang w:val="sr-Latn-RS"/>
        </w:rPr>
        <w:t xml:space="preserve">da </w:t>
      </w:r>
      <w:r w:rsidRPr="00844732">
        <w:rPr>
          <w:rFonts w:cs="Calibri"/>
          <w:lang w:val="sr-Latn-RS"/>
        </w:rPr>
        <w:t>naved</w:t>
      </w:r>
      <w:r w:rsidR="00042C97" w:rsidRPr="00844732">
        <w:rPr>
          <w:rFonts w:cs="Calibri"/>
          <w:lang w:val="sr-Latn-RS"/>
        </w:rPr>
        <w:t>e</w:t>
      </w:r>
      <w:r w:rsidRPr="00844732">
        <w:rPr>
          <w:rFonts w:cs="Calibri"/>
          <w:lang w:val="sr-Latn-RS"/>
        </w:rPr>
        <w:t>te šta očekujete da Swiss PRO nabavi i koji bi bio vaš doprinos (npr.</w:t>
      </w:r>
      <w:r w:rsidR="00042C97" w:rsidRPr="00844732">
        <w:rPr>
          <w:rFonts w:cs="Calibri"/>
          <w:lang w:val="sr-Latn-RS"/>
        </w:rPr>
        <w:t xml:space="preserve"> </w:t>
      </w:r>
      <w:r w:rsidRPr="00844732">
        <w:rPr>
          <w:rFonts w:cs="Calibri"/>
          <w:lang w:val="sr-Latn-RS"/>
        </w:rPr>
        <w:t>sirovine itd.). Molimo da vodite računa o tome da vaši doprinosi u realizaciji projekta moraju da uključe PDV.</w:t>
      </w:r>
    </w:p>
    <w:p w:rsidR="00160C92" w:rsidRPr="00844732" w:rsidRDefault="00160C92" w:rsidP="00802E67">
      <w:pPr>
        <w:numPr>
          <w:ilvl w:val="0"/>
          <w:numId w:val="5"/>
        </w:numPr>
        <w:spacing w:after="0"/>
        <w:jc w:val="both"/>
        <w:rPr>
          <w:b/>
          <w:lang w:val="sr-Latn-RS"/>
        </w:rPr>
      </w:pPr>
      <w:r w:rsidRPr="00844732">
        <w:rPr>
          <w:b/>
          <w:lang w:val="sr-Latn-RS"/>
        </w:rPr>
        <w:t>Logički okvir (Aneks 4)</w:t>
      </w:r>
    </w:p>
    <w:p w:rsidR="00160C92" w:rsidRPr="00844732" w:rsidRDefault="00160C92" w:rsidP="00802E67">
      <w:pPr>
        <w:numPr>
          <w:ilvl w:val="0"/>
          <w:numId w:val="5"/>
        </w:numPr>
        <w:spacing w:after="0"/>
        <w:jc w:val="both"/>
        <w:rPr>
          <w:lang w:val="sr-Latn-RS"/>
        </w:rPr>
      </w:pPr>
      <w:r w:rsidRPr="00844732">
        <w:rPr>
          <w:b/>
          <w:lang w:val="sr-Latn-RS"/>
        </w:rPr>
        <w:t>Plan rada</w:t>
      </w:r>
      <w:r w:rsidRPr="00844732">
        <w:rPr>
          <w:lang w:val="sr-Latn-RS"/>
        </w:rPr>
        <w:t xml:space="preserve">, uključujući strukturu ljudskih i ostalih resursa </w:t>
      </w:r>
      <w:r w:rsidRPr="00844732">
        <w:rPr>
          <w:b/>
          <w:lang w:val="sr-Latn-RS"/>
        </w:rPr>
        <w:t>(Aneks 5)</w:t>
      </w:r>
    </w:p>
    <w:p w:rsidR="00160C92" w:rsidRPr="00844732" w:rsidRDefault="00160C92" w:rsidP="00802E67">
      <w:pPr>
        <w:numPr>
          <w:ilvl w:val="0"/>
          <w:numId w:val="5"/>
        </w:numPr>
        <w:spacing w:after="0"/>
        <w:jc w:val="both"/>
        <w:rPr>
          <w:lang w:val="sr-Latn-RS"/>
        </w:rPr>
      </w:pPr>
      <w:r w:rsidRPr="00844732">
        <w:rPr>
          <w:b/>
          <w:lang w:val="sr-Latn-RS"/>
        </w:rPr>
        <w:t>Informacije o OCD</w:t>
      </w:r>
      <w:r w:rsidR="00EC56F0">
        <w:rPr>
          <w:b/>
          <w:lang w:val="sr-Latn-RS"/>
        </w:rPr>
        <w:t xml:space="preserve"> kao podnosiocu predloga</w:t>
      </w:r>
      <w:r w:rsidRPr="00844732">
        <w:rPr>
          <w:lang w:val="sr-Latn-RS"/>
        </w:rPr>
        <w:t xml:space="preserve">, sa registracionim, finansijskim i ostalim relevantnim dokumentima </w:t>
      </w:r>
      <w:r w:rsidRPr="00844732">
        <w:rPr>
          <w:b/>
          <w:lang w:val="sr-Latn-RS"/>
        </w:rPr>
        <w:t>(Aneks 6)</w:t>
      </w:r>
    </w:p>
    <w:p w:rsidR="00160C92" w:rsidRPr="00844732" w:rsidRDefault="00160C92" w:rsidP="005A326A">
      <w:pPr>
        <w:pStyle w:val="ListParagraph"/>
        <w:numPr>
          <w:ilvl w:val="0"/>
          <w:numId w:val="13"/>
        </w:numPr>
        <w:autoSpaceDE w:val="0"/>
        <w:autoSpaceDN w:val="0"/>
        <w:adjustRightInd w:val="0"/>
        <w:jc w:val="both"/>
        <w:rPr>
          <w:rFonts w:cs="Calibri"/>
          <w:lang w:val="sr-Latn-RS"/>
        </w:rPr>
      </w:pPr>
      <w:r w:rsidRPr="00844732">
        <w:rPr>
          <w:rFonts w:cs="Calibri"/>
          <w:lang w:val="sr-Latn-RS"/>
        </w:rPr>
        <w:t>Dodatna dokumentacija koja može da se podnese uz prijavu: preporuke, relevantna pisma podrške, dokaz o prethodno sprovedenim projektima i slično.</w:t>
      </w:r>
    </w:p>
    <w:p w:rsidR="00160C92" w:rsidRPr="00844732" w:rsidRDefault="00160C92" w:rsidP="005A326A">
      <w:pPr>
        <w:pStyle w:val="ListParagraph"/>
        <w:numPr>
          <w:ilvl w:val="0"/>
          <w:numId w:val="13"/>
        </w:numPr>
        <w:autoSpaceDE w:val="0"/>
        <w:autoSpaceDN w:val="0"/>
        <w:adjustRightInd w:val="0"/>
        <w:jc w:val="both"/>
        <w:rPr>
          <w:rFonts w:cs="Calibri"/>
          <w:lang w:val="sr-Latn-RS"/>
        </w:rPr>
      </w:pPr>
      <w:r w:rsidRPr="00844732">
        <w:rPr>
          <w:rFonts w:cs="Calibri"/>
          <w:lang w:val="sr-Latn-RS"/>
        </w:rPr>
        <w:lastRenderedPageBreak/>
        <w:t>U slučaju partnerstva sa LS, treba podneti Ugovor o partnerstvu ili Pismo o namerama za sklapanje Ugovora o partnerstvu.</w:t>
      </w:r>
    </w:p>
    <w:p w:rsidR="00160C92" w:rsidRPr="00844732" w:rsidRDefault="00160C92" w:rsidP="00806A0E">
      <w:pPr>
        <w:pStyle w:val="ListParagraph"/>
        <w:autoSpaceDE w:val="0"/>
        <w:autoSpaceDN w:val="0"/>
        <w:adjustRightInd w:val="0"/>
        <w:spacing w:after="0"/>
        <w:jc w:val="both"/>
        <w:rPr>
          <w:rFonts w:cs="Calibri"/>
          <w:lang w:val="sr-Latn-RS"/>
        </w:rPr>
      </w:pPr>
    </w:p>
    <w:p w:rsidR="00160C92" w:rsidRPr="00844732" w:rsidRDefault="00160C92" w:rsidP="00802E67">
      <w:pPr>
        <w:pStyle w:val="Heading4"/>
        <w:spacing w:before="0"/>
        <w:jc w:val="both"/>
        <w:rPr>
          <w:rFonts w:ascii="Calibri" w:hAnsi="Calibri"/>
          <w:i w:val="0"/>
          <w:color w:val="404040"/>
          <w:sz w:val="24"/>
          <w:szCs w:val="24"/>
          <w:lang w:val="sr-Latn-RS"/>
        </w:rPr>
      </w:pPr>
      <w:r w:rsidRPr="00844732">
        <w:rPr>
          <w:rFonts w:ascii="Calibri" w:hAnsi="Calibri"/>
          <w:i w:val="0"/>
          <w:color w:val="404040"/>
          <w:sz w:val="24"/>
          <w:szCs w:val="24"/>
          <w:lang w:val="sr-Latn-RS"/>
        </w:rPr>
        <w:t>7.2 Gde i kako poslati prijavu</w:t>
      </w:r>
    </w:p>
    <w:p w:rsidR="00160C92" w:rsidRPr="00844732" w:rsidRDefault="00160C92" w:rsidP="00806A0E">
      <w:pPr>
        <w:spacing w:after="0"/>
        <w:ind w:left="720"/>
        <w:jc w:val="both"/>
        <w:rPr>
          <w:lang w:val="sr-Latn-RS"/>
        </w:rPr>
      </w:pPr>
    </w:p>
    <w:p w:rsidR="00160C92" w:rsidRPr="00844732" w:rsidRDefault="00160C92" w:rsidP="000D701F">
      <w:pPr>
        <w:numPr>
          <w:ilvl w:val="0"/>
          <w:numId w:val="8"/>
        </w:numPr>
        <w:spacing w:after="0"/>
        <w:ind w:left="714" w:hanging="357"/>
        <w:jc w:val="both"/>
        <w:rPr>
          <w:lang w:val="sr-Latn-RS"/>
        </w:rPr>
      </w:pPr>
      <w:r w:rsidRPr="00844732">
        <w:rPr>
          <w:lang w:val="sr-Latn-RS"/>
        </w:rPr>
        <w:t xml:space="preserve">Obrazac prijave mora se </w:t>
      </w:r>
      <w:r w:rsidRPr="00844732">
        <w:rPr>
          <w:b/>
          <w:lang w:val="sr-Latn-RS"/>
        </w:rPr>
        <w:t>podneti mejlom u PDF formatu (potpisan, pečatiran i skeniran)</w:t>
      </w:r>
      <w:r w:rsidR="00B87AD6" w:rsidRPr="00844732">
        <w:rPr>
          <w:b/>
          <w:lang w:val="sr-Latn-RS"/>
        </w:rPr>
        <w:t xml:space="preserve"> </w:t>
      </w:r>
      <w:r w:rsidR="00D769CB" w:rsidRPr="00844732">
        <w:rPr>
          <w:lang w:val="sr-Latn-RS"/>
        </w:rPr>
        <w:t>i u originalnom</w:t>
      </w:r>
      <w:r w:rsidRPr="00844732">
        <w:rPr>
          <w:lang w:val="sr-Latn-RS"/>
        </w:rPr>
        <w:t xml:space="preserve"> editabilnom formatu, koristeći Word i Excel. Potpisane, pečatirane i skenirane verzije moraju da sadrže ista dokumenta za prijavu kao i elektronske verzije u originalnom editabilnom formatu. U slučaju neslaganja prednost će imati potpisana, pečatirana i skenirana verzija. </w:t>
      </w:r>
    </w:p>
    <w:p w:rsidR="00160C92" w:rsidRPr="00844732" w:rsidRDefault="00160C92" w:rsidP="000D701F">
      <w:pPr>
        <w:numPr>
          <w:ilvl w:val="0"/>
          <w:numId w:val="8"/>
        </w:numPr>
        <w:spacing w:after="0"/>
        <w:ind w:left="714" w:hanging="357"/>
        <w:jc w:val="both"/>
        <w:rPr>
          <w:lang w:val="sr-Latn-RS"/>
        </w:rPr>
      </w:pPr>
      <w:r w:rsidRPr="00844732">
        <w:rPr>
          <w:lang w:val="sr-Latn-RS"/>
        </w:rPr>
        <w:t xml:space="preserve">Podnosilac mora da dostavi obrasce prijave </w:t>
      </w:r>
      <w:r w:rsidRPr="00844732">
        <w:rPr>
          <w:b/>
          <w:lang w:val="sr-Latn-RS"/>
        </w:rPr>
        <w:t>na engleskom jeziku</w:t>
      </w:r>
      <w:r w:rsidRPr="00844732">
        <w:rPr>
          <w:lang w:val="sr-Latn-RS"/>
        </w:rPr>
        <w:t xml:space="preserve">. </w:t>
      </w:r>
    </w:p>
    <w:p w:rsidR="00160C92" w:rsidRPr="00844732" w:rsidRDefault="00160C92" w:rsidP="000D701F">
      <w:pPr>
        <w:numPr>
          <w:ilvl w:val="0"/>
          <w:numId w:val="8"/>
        </w:numPr>
        <w:spacing w:after="0"/>
        <w:ind w:left="714" w:hanging="357"/>
        <w:jc w:val="both"/>
        <w:rPr>
          <w:lang w:val="sr-Latn-RS"/>
        </w:rPr>
      </w:pPr>
      <w:r w:rsidRPr="00844732">
        <w:rPr>
          <w:lang w:val="sr-Latn-RS"/>
        </w:rPr>
        <w:t xml:space="preserve">Ukupna veličina mejla sa prijavom </w:t>
      </w:r>
      <w:r w:rsidRPr="00844732">
        <w:rPr>
          <w:b/>
          <w:lang w:val="sr-Latn-RS"/>
        </w:rPr>
        <w:t>ne sme da premaši 20 MB</w:t>
      </w:r>
      <w:r w:rsidRPr="00844732">
        <w:rPr>
          <w:lang w:val="sr-Latn-RS"/>
        </w:rPr>
        <w:t xml:space="preserve"> jer je to maksimalno dozvoljena veličina mejla koju prihvata UNOPS server. Ako je prijava veća od 20 MB, dokumenta bi trebalo poslati u nekoliko mejlova, pri čemu pojedinačni mejlovi ne smeju da premaše prag od 20 MB. Svaki deo prijave trebalo bi numerisati u polju za predmet mejla (predmet mejla/broj).</w:t>
      </w:r>
    </w:p>
    <w:p w:rsidR="00160C92" w:rsidRPr="00844732" w:rsidRDefault="00160C92" w:rsidP="00802E67">
      <w:pPr>
        <w:numPr>
          <w:ilvl w:val="0"/>
          <w:numId w:val="8"/>
        </w:numPr>
        <w:spacing w:after="0"/>
        <w:jc w:val="both"/>
        <w:rPr>
          <w:lang w:val="sr-Latn-RS"/>
        </w:rPr>
      </w:pPr>
      <w:r w:rsidRPr="00844732">
        <w:rPr>
          <w:b/>
          <w:lang w:val="sr-Latn-RS"/>
        </w:rPr>
        <w:t>Prijave se moraju dostaviti na sledeću mejl adresu</w:t>
      </w:r>
      <w:r w:rsidRPr="00844732">
        <w:rPr>
          <w:lang w:val="sr-Latn-RS"/>
        </w:rPr>
        <w:t>:</w:t>
      </w:r>
    </w:p>
    <w:p w:rsidR="00160C92" w:rsidRPr="00844732" w:rsidRDefault="00EB1BFF" w:rsidP="00802E67">
      <w:pPr>
        <w:spacing w:after="0"/>
        <w:ind w:left="720"/>
        <w:jc w:val="both"/>
        <w:rPr>
          <w:color w:val="FF0000"/>
          <w:lang w:val="sr-Latn-RS"/>
        </w:rPr>
      </w:pPr>
      <w:hyperlink r:id="rId7" w:history="1">
        <w:r w:rsidR="00160C92" w:rsidRPr="00844732">
          <w:rPr>
            <w:color w:val="0000FF"/>
            <w:u w:val="single"/>
            <w:lang w:val="sr-Latn-RS"/>
          </w:rPr>
          <w:t>rsoc.applications@unops.org</w:t>
        </w:r>
      </w:hyperlink>
    </w:p>
    <w:p w:rsidR="00160C92" w:rsidRPr="00844732" w:rsidRDefault="00160C92" w:rsidP="00802E67">
      <w:pPr>
        <w:spacing w:after="0"/>
        <w:ind w:left="720"/>
        <w:jc w:val="both"/>
        <w:rPr>
          <w:lang w:val="sr-Latn-RS"/>
        </w:rPr>
      </w:pPr>
      <w:r w:rsidRPr="00844732">
        <w:rPr>
          <w:lang w:val="sr-Latn-RS"/>
        </w:rPr>
        <w:t>Automatsko obaveštenje o isporuci uslediće posle uspešnog podnošenja elektronske prijave.</w:t>
      </w:r>
    </w:p>
    <w:p w:rsidR="00160C92" w:rsidRPr="003E33ED" w:rsidRDefault="00160C92" w:rsidP="00A25564">
      <w:pPr>
        <w:numPr>
          <w:ilvl w:val="0"/>
          <w:numId w:val="8"/>
        </w:numPr>
        <w:spacing w:after="0"/>
        <w:jc w:val="both"/>
        <w:rPr>
          <w:lang w:val="sr-Latn-RS"/>
        </w:rPr>
      </w:pPr>
      <w:r w:rsidRPr="00844732">
        <w:rPr>
          <w:lang w:val="sr-Latn-RS"/>
        </w:rPr>
        <w:t xml:space="preserve">Elektronska prijava mora se poslati sa </w:t>
      </w:r>
      <w:r w:rsidRPr="00844732">
        <w:rPr>
          <w:b/>
          <w:lang w:val="sr-Latn-RS"/>
        </w:rPr>
        <w:t xml:space="preserve">predmetom mejla </w:t>
      </w:r>
      <w:r w:rsidRPr="00844732">
        <w:rPr>
          <w:lang w:val="sr-Latn-RS"/>
        </w:rPr>
        <w:t xml:space="preserve">koji se sastoji od referentnog broja i naziva </w:t>
      </w:r>
      <w:r w:rsidR="00EC56F0">
        <w:rPr>
          <w:lang w:val="sr-Latn-RS"/>
        </w:rPr>
        <w:t xml:space="preserve">Javnog </w:t>
      </w:r>
      <w:r w:rsidRPr="00844732">
        <w:rPr>
          <w:lang w:val="sr-Latn-RS"/>
        </w:rPr>
        <w:t xml:space="preserve">poziva (npr. </w:t>
      </w:r>
      <w:r w:rsidRPr="003E33ED">
        <w:rPr>
          <w:lang w:val="sr-Latn-RS"/>
        </w:rPr>
        <w:t xml:space="preserve">CFP </w:t>
      </w:r>
      <w:r w:rsidR="003E33ED" w:rsidRPr="003E33ED">
        <w:rPr>
          <w:lang w:val="sr-Latn-RS"/>
        </w:rPr>
        <w:t>0</w:t>
      </w:r>
      <w:r w:rsidR="004103C1">
        <w:rPr>
          <w:lang w:val="sr-Latn-RS"/>
        </w:rPr>
        <w:t>6</w:t>
      </w:r>
      <w:r w:rsidRPr="003E33ED">
        <w:rPr>
          <w:lang w:val="sr-Latn-RS"/>
        </w:rPr>
        <w:t xml:space="preserve">-2018 – Podrška organizacijama civilnog društva u sprovođenju </w:t>
      </w:r>
      <w:r w:rsidR="00EC56F0" w:rsidRPr="003E33ED">
        <w:rPr>
          <w:lang w:val="sr-Latn-RS"/>
        </w:rPr>
        <w:t xml:space="preserve">socijalno-inovativnih </w:t>
      </w:r>
      <w:r w:rsidRPr="003E33ED">
        <w:rPr>
          <w:lang w:val="sr-Latn-RS"/>
        </w:rPr>
        <w:t>projekata)</w:t>
      </w:r>
      <w:r w:rsidR="00B87AD6" w:rsidRPr="003E33ED">
        <w:rPr>
          <w:lang w:val="sr-Latn-RS"/>
        </w:rPr>
        <w:t>,</w:t>
      </w:r>
      <w:r w:rsidRPr="003E33ED">
        <w:rPr>
          <w:lang w:val="sr-Latn-RS"/>
        </w:rPr>
        <w:t xml:space="preserve"> uključujući ime podnosioca (OCD</w:t>
      </w:r>
      <w:r w:rsidR="00B87AD6" w:rsidRPr="003E33ED">
        <w:rPr>
          <w:lang w:val="sr-Latn-RS"/>
        </w:rPr>
        <w:t xml:space="preserve"> </w:t>
      </w:r>
      <w:r w:rsidRPr="003E33ED">
        <w:rPr>
          <w:lang w:val="sr-Latn-RS"/>
        </w:rPr>
        <w:t>na osnovu registracije u Agenciji za privredne registre Srbije).</w:t>
      </w:r>
    </w:p>
    <w:p w:rsidR="00160C92" w:rsidRPr="003E33ED" w:rsidRDefault="00160C92" w:rsidP="00802E67">
      <w:pPr>
        <w:numPr>
          <w:ilvl w:val="0"/>
          <w:numId w:val="8"/>
        </w:numPr>
        <w:spacing w:after="0"/>
        <w:jc w:val="both"/>
        <w:rPr>
          <w:lang w:val="sr-Latn-RS"/>
        </w:rPr>
      </w:pPr>
      <w:r w:rsidRPr="003E33ED">
        <w:rPr>
          <w:b/>
          <w:lang w:val="sr-Latn-RS"/>
        </w:rPr>
        <w:t xml:space="preserve">Zahteve za objašnjenje </w:t>
      </w:r>
      <w:r w:rsidRPr="003E33ED">
        <w:rPr>
          <w:lang w:val="sr-Latn-RS"/>
        </w:rPr>
        <w:t>treba dostaviti na sledeću mejl adresu:</w:t>
      </w:r>
    </w:p>
    <w:p w:rsidR="00160C92" w:rsidRPr="003E33ED" w:rsidRDefault="00EB1BFF" w:rsidP="00802E67">
      <w:pPr>
        <w:spacing w:after="0"/>
        <w:ind w:left="720"/>
        <w:jc w:val="both"/>
        <w:rPr>
          <w:lang w:val="sr-Latn-RS"/>
        </w:rPr>
      </w:pPr>
      <w:hyperlink r:id="rId8" w:history="1">
        <w:r w:rsidR="00160C92" w:rsidRPr="003E33ED">
          <w:rPr>
            <w:rStyle w:val="Hyperlink"/>
            <w:lang w:val="sr-Latn-RS"/>
          </w:rPr>
          <w:t>rsoc.cfp.clarifications@unops.org</w:t>
        </w:r>
      </w:hyperlink>
    </w:p>
    <w:p w:rsidR="00160C92" w:rsidRPr="00844732" w:rsidRDefault="00160C92" w:rsidP="009C196C">
      <w:pPr>
        <w:numPr>
          <w:ilvl w:val="0"/>
          <w:numId w:val="8"/>
        </w:numPr>
        <w:spacing w:after="0"/>
        <w:jc w:val="both"/>
        <w:rPr>
          <w:lang w:val="sr-Latn-RS"/>
        </w:rPr>
      </w:pPr>
      <w:r w:rsidRPr="003E33ED">
        <w:rPr>
          <w:b/>
          <w:lang w:val="sr-Latn-RS"/>
        </w:rPr>
        <w:t xml:space="preserve">Krajnji rok za podnošenje Prijava je </w:t>
      </w:r>
      <w:r w:rsidR="00EC56F0" w:rsidRPr="003E33ED">
        <w:rPr>
          <w:b/>
          <w:lang w:val="sr-Latn-RS"/>
        </w:rPr>
        <w:t>3. avgust</w:t>
      </w:r>
      <w:r w:rsidRPr="003E33ED">
        <w:rPr>
          <w:b/>
          <w:lang w:val="sr-Latn-RS"/>
        </w:rPr>
        <w:t xml:space="preserve"> 2018.</w:t>
      </w:r>
      <w:r w:rsidR="00B87AD6" w:rsidRPr="003E33ED">
        <w:rPr>
          <w:b/>
          <w:lang w:val="sr-Latn-RS"/>
        </w:rPr>
        <w:t xml:space="preserve"> </w:t>
      </w:r>
      <w:r w:rsidRPr="003E33ED">
        <w:rPr>
          <w:b/>
          <w:lang w:val="sr-Latn-RS"/>
        </w:rPr>
        <w:t>godine</w:t>
      </w:r>
      <w:r w:rsidRPr="00844732">
        <w:rPr>
          <w:b/>
          <w:lang w:val="sr-Latn-RS"/>
        </w:rPr>
        <w:t>. Sve prijave podnete posle tog roka biće odbijene.</w:t>
      </w:r>
    </w:p>
    <w:p w:rsidR="00160C92" w:rsidRPr="00844732" w:rsidRDefault="00160C92" w:rsidP="004E70F2">
      <w:pPr>
        <w:numPr>
          <w:ilvl w:val="0"/>
          <w:numId w:val="8"/>
        </w:numPr>
        <w:spacing w:after="0"/>
        <w:jc w:val="both"/>
        <w:rPr>
          <w:lang w:val="sr-Latn-RS"/>
        </w:rPr>
      </w:pPr>
      <w:r w:rsidRPr="00844732">
        <w:rPr>
          <w:lang w:val="sr-Latn-RS"/>
        </w:rPr>
        <w:t>Prijave</w:t>
      </w:r>
      <w:r w:rsidR="007F3668">
        <w:rPr>
          <w:lang w:val="sr-Latn-RS"/>
        </w:rPr>
        <w:t xml:space="preserve"> </w:t>
      </w:r>
      <w:r w:rsidRPr="00844732">
        <w:rPr>
          <w:b/>
          <w:lang w:val="sr-Latn-RS"/>
        </w:rPr>
        <w:t xml:space="preserve">moraju da stignu pre ponoći po lokalnom vremenu </w:t>
      </w:r>
      <w:r w:rsidR="00EC56F0">
        <w:rPr>
          <w:lang w:val="sr-Latn-RS"/>
        </w:rPr>
        <w:t>na dan zatvaranja Javnog poziva</w:t>
      </w:r>
      <w:r w:rsidRPr="00844732">
        <w:rPr>
          <w:lang w:val="sr-Latn-RS"/>
        </w:rPr>
        <w:t>. Podnosioci se ljubazno mole da blagovremeno podnesu prijave jer kasne isporuke zbog spore internet konekcije ili ostalih problema povezanih sa mrežom/hardverom/softverom mogu da dovedu do odbijanja prijave kao nevažeće. Biće prihvaćene samo prijave primljene preko UNOPS mejl servera.</w:t>
      </w:r>
    </w:p>
    <w:p w:rsidR="00160C92" w:rsidRPr="00844732" w:rsidRDefault="00160C92" w:rsidP="00802E67">
      <w:pPr>
        <w:numPr>
          <w:ilvl w:val="0"/>
          <w:numId w:val="8"/>
        </w:numPr>
        <w:spacing w:after="0"/>
        <w:jc w:val="both"/>
        <w:rPr>
          <w:lang w:val="sr-Latn-RS"/>
        </w:rPr>
      </w:pPr>
      <w:r w:rsidRPr="00844732">
        <w:rPr>
          <w:lang w:val="sr-Latn-RS"/>
        </w:rPr>
        <w:t xml:space="preserve">Podnosioci moraju da provere da li su njihove Prijave potpune na osnovu Kontrolne liste. </w:t>
      </w:r>
      <w:r w:rsidRPr="00844732">
        <w:rPr>
          <w:b/>
          <w:lang w:val="sr-Latn-RS"/>
        </w:rPr>
        <w:t>Nepotpune prijave mogu da budu odbijene.</w:t>
      </w:r>
    </w:p>
    <w:p w:rsidR="00160C92" w:rsidRPr="00844732" w:rsidRDefault="00160C92" w:rsidP="00802E67">
      <w:pPr>
        <w:numPr>
          <w:ilvl w:val="0"/>
          <w:numId w:val="8"/>
        </w:numPr>
        <w:spacing w:after="0"/>
        <w:jc w:val="both"/>
        <w:rPr>
          <w:lang w:val="sr-Latn-RS"/>
        </w:rPr>
      </w:pPr>
      <w:r w:rsidRPr="00844732">
        <w:rPr>
          <w:lang w:val="sr-Latn-RS"/>
        </w:rPr>
        <w:t xml:space="preserve">Prijave poslate na neki drugi način (npr. faksom, poštom ili koje se lično uručuju) ili na neki drugi mejl, a ne na onaj koji je naveden u Javnom pozivu, biće odbijene. </w:t>
      </w:r>
      <w:r w:rsidRPr="00844732">
        <w:rPr>
          <w:b/>
          <w:lang w:val="sr-Latn-RS"/>
        </w:rPr>
        <w:t>Neće biti prihvaćene rukom popunjene prijave.</w:t>
      </w:r>
    </w:p>
    <w:p w:rsidR="00160C92" w:rsidRPr="00844732" w:rsidRDefault="00160C92" w:rsidP="00802E67">
      <w:pPr>
        <w:numPr>
          <w:ilvl w:val="0"/>
          <w:numId w:val="8"/>
        </w:numPr>
        <w:spacing w:after="0"/>
        <w:jc w:val="both"/>
        <w:rPr>
          <w:lang w:val="sr-Latn-RS"/>
        </w:rPr>
      </w:pPr>
      <w:r w:rsidRPr="00844732">
        <w:rPr>
          <w:lang w:val="sr-Latn-RS"/>
        </w:rPr>
        <w:t>UNOPS zadržava pravo da zahteva originalne verzije dostavljenih dokumenata od podnosilaca tamo gde/kada je neophodna originalna dokumentacija ili neki poseban dokument za Evaluacioni tim.</w:t>
      </w:r>
    </w:p>
    <w:p w:rsidR="00160C92" w:rsidRPr="00844732" w:rsidRDefault="00160C92" w:rsidP="00802E67">
      <w:pPr>
        <w:spacing w:after="0"/>
        <w:jc w:val="both"/>
        <w:rPr>
          <w:lang w:val="sr-Latn-RS"/>
        </w:rPr>
      </w:pPr>
    </w:p>
    <w:p w:rsidR="00160C92" w:rsidRPr="00844732" w:rsidRDefault="00160C92" w:rsidP="00802E67">
      <w:pPr>
        <w:numPr>
          <w:ilvl w:val="0"/>
          <w:numId w:val="3"/>
        </w:numPr>
        <w:spacing w:after="0"/>
        <w:jc w:val="both"/>
        <w:rPr>
          <w:b/>
          <w:color w:val="404040"/>
          <w:sz w:val="28"/>
          <w:szCs w:val="28"/>
          <w:lang w:val="sr-Latn-RS"/>
        </w:rPr>
      </w:pPr>
      <w:r w:rsidRPr="00844732">
        <w:rPr>
          <w:b/>
          <w:color w:val="404040"/>
          <w:sz w:val="28"/>
          <w:szCs w:val="28"/>
          <w:lang w:val="sr-Latn-RS"/>
        </w:rPr>
        <w:t>Brendiranje i vidljivost</w:t>
      </w:r>
    </w:p>
    <w:p w:rsidR="00160C92" w:rsidRPr="00844732" w:rsidRDefault="00160C92" w:rsidP="00802E67">
      <w:pPr>
        <w:spacing w:after="0"/>
        <w:jc w:val="both"/>
        <w:rPr>
          <w:b/>
          <w:color w:val="404040"/>
          <w:sz w:val="28"/>
          <w:szCs w:val="28"/>
          <w:lang w:val="sr-Latn-RS"/>
        </w:rPr>
      </w:pPr>
    </w:p>
    <w:p w:rsidR="00160C92" w:rsidRPr="00844732" w:rsidRDefault="00160C92" w:rsidP="00802E67">
      <w:pPr>
        <w:tabs>
          <w:tab w:val="left" w:pos="851"/>
          <w:tab w:val="left" w:pos="1701"/>
          <w:tab w:val="left" w:pos="2552"/>
          <w:tab w:val="left" w:pos="3402"/>
        </w:tabs>
        <w:spacing w:after="0"/>
        <w:jc w:val="both"/>
        <w:rPr>
          <w:rFonts w:cs="Calibri"/>
          <w:lang w:val="sr-Latn-RS"/>
        </w:rPr>
      </w:pPr>
      <w:r w:rsidRPr="00844732">
        <w:rPr>
          <w:rFonts w:cs="Calibri"/>
          <w:lang w:val="sr-Latn-RS"/>
        </w:rPr>
        <w:lastRenderedPageBreak/>
        <w:t>Od korisnika će se očekivati da poštuju zahteve u pogledu komunikacija i vidljivosti postavljene u Swiss PRO. Program</w:t>
      </w:r>
      <w:r w:rsidR="00B87AD6" w:rsidRPr="00844732">
        <w:rPr>
          <w:rFonts w:cs="Calibri"/>
          <w:lang w:val="sr-Latn-RS"/>
        </w:rPr>
        <w:t xml:space="preserve"> </w:t>
      </w:r>
      <w:r w:rsidRPr="00844732">
        <w:rPr>
          <w:rFonts w:cs="Calibri"/>
          <w:lang w:val="sr-Latn-RS"/>
        </w:rPr>
        <w:t>će korisnicima obezbediti adekvatne smernice i ostale informacije pre početka sprovođenja projekta.</w:t>
      </w:r>
    </w:p>
    <w:p w:rsidR="00160C92" w:rsidRPr="00844732" w:rsidRDefault="00160C92" w:rsidP="00802E67">
      <w:pPr>
        <w:tabs>
          <w:tab w:val="left" w:pos="851"/>
          <w:tab w:val="left" w:pos="1701"/>
          <w:tab w:val="left" w:pos="2552"/>
          <w:tab w:val="left" w:pos="3402"/>
        </w:tabs>
        <w:spacing w:after="0"/>
        <w:ind w:left="720"/>
        <w:jc w:val="both"/>
        <w:rPr>
          <w:rFonts w:cs="Calibri"/>
          <w:lang w:val="sr-Latn-RS"/>
        </w:rPr>
      </w:pPr>
    </w:p>
    <w:p w:rsidR="00160C92" w:rsidRPr="00844732" w:rsidRDefault="00160C92" w:rsidP="00802E67">
      <w:pPr>
        <w:tabs>
          <w:tab w:val="left" w:pos="851"/>
          <w:tab w:val="left" w:pos="1701"/>
          <w:tab w:val="left" w:pos="2552"/>
          <w:tab w:val="left" w:pos="3402"/>
        </w:tabs>
        <w:spacing w:after="0"/>
        <w:jc w:val="both"/>
        <w:rPr>
          <w:rFonts w:cs="Calibri"/>
          <w:lang w:val="sr-Latn-RS"/>
        </w:rPr>
      </w:pPr>
      <w:r w:rsidRPr="00844732">
        <w:rPr>
          <w:rFonts w:cs="Calibri"/>
          <w:lang w:val="sr-Latn-RS"/>
        </w:rPr>
        <w:t>Ovi zahtevi obuhvataju pisani i vizuelni identitet Swiss PRO, donatora i agencije zadužene za sprovođenje, a odnose se na štampane, elektronske i sve ostale materijale, prezentaciju, banere, pozivnice, znakove, table ili robu kupljenu sredstvima koj</w:t>
      </w:r>
      <w:r w:rsidR="00B87AD6" w:rsidRPr="00844732">
        <w:rPr>
          <w:rFonts w:cs="Calibri"/>
          <w:lang w:val="sr-Latn-RS"/>
        </w:rPr>
        <w:t>a</w:t>
      </w:r>
      <w:r w:rsidRPr="00844732">
        <w:rPr>
          <w:rFonts w:cs="Calibri"/>
          <w:lang w:val="sr-Latn-RS"/>
        </w:rPr>
        <w:t xml:space="preserve"> su obezbedili donatori i kojima upravlja Swiss PRO. </w:t>
      </w:r>
    </w:p>
    <w:p w:rsidR="00160C92" w:rsidRPr="00844732" w:rsidRDefault="00160C92" w:rsidP="00802E67">
      <w:pPr>
        <w:tabs>
          <w:tab w:val="left" w:pos="851"/>
          <w:tab w:val="left" w:pos="1701"/>
          <w:tab w:val="left" w:pos="2552"/>
          <w:tab w:val="left" w:pos="3402"/>
        </w:tabs>
        <w:spacing w:after="0"/>
        <w:jc w:val="both"/>
        <w:rPr>
          <w:rFonts w:cs="Calibri"/>
          <w:lang w:val="sr-Latn-RS"/>
        </w:rPr>
      </w:pPr>
    </w:p>
    <w:p w:rsidR="00160C92" w:rsidRPr="00844732" w:rsidRDefault="00160C92" w:rsidP="00C67197">
      <w:pPr>
        <w:numPr>
          <w:ilvl w:val="0"/>
          <w:numId w:val="3"/>
        </w:numPr>
        <w:spacing w:after="0"/>
        <w:jc w:val="both"/>
        <w:rPr>
          <w:b/>
          <w:color w:val="404040"/>
          <w:sz w:val="28"/>
          <w:szCs w:val="28"/>
          <w:lang w:val="sr-Latn-RS"/>
        </w:rPr>
      </w:pPr>
      <w:r w:rsidRPr="00844732">
        <w:rPr>
          <w:b/>
          <w:color w:val="404040"/>
          <w:sz w:val="28"/>
          <w:szCs w:val="28"/>
          <w:lang w:val="sr-Latn-RS"/>
        </w:rPr>
        <w:t>Praćenje, izveštavanje i evaluacija</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Korisnici moraju da prate svoje projekte i da pripreme relevantnu evidenciju, uključujući fotografije, koja mora biti uključena u sve izveštaje.</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 xml:space="preserve">Od korisnika će se očekivati sledeći izveštaji: </w:t>
      </w:r>
    </w:p>
    <w:p w:rsidR="00160C92" w:rsidRPr="00844732" w:rsidRDefault="00160C92" w:rsidP="00802E67">
      <w:pPr>
        <w:numPr>
          <w:ilvl w:val="0"/>
          <w:numId w:val="14"/>
        </w:numPr>
        <w:spacing w:after="0"/>
        <w:jc w:val="both"/>
        <w:rPr>
          <w:lang w:val="sr-Latn-RS"/>
        </w:rPr>
      </w:pPr>
      <w:r w:rsidRPr="00844732">
        <w:rPr>
          <w:lang w:val="sr-Latn-RS"/>
        </w:rPr>
        <w:t xml:space="preserve">Mesečni izveštaji o napretku (posle prvog meseca i svakog </w:t>
      </w:r>
      <w:r w:rsidR="00B87AD6" w:rsidRPr="00844732">
        <w:rPr>
          <w:lang w:val="sr-Latn-RS"/>
        </w:rPr>
        <w:t>petog</w:t>
      </w:r>
      <w:r w:rsidRPr="00844732">
        <w:rPr>
          <w:lang w:val="sr-Latn-RS"/>
        </w:rPr>
        <w:t xml:space="preserve"> dana sledećeg meseca)</w:t>
      </w:r>
    </w:p>
    <w:p w:rsidR="00160C92" w:rsidRPr="00844732" w:rsidRDefault="00160C92" w:rsidP="00802E67">
      <w:pPr>
        <w:numPr>
          <w:ilvl w:val="0"/>
          <w:numId w:val="14"/>
        </w:numPr>
        <w:spacing w:after="0"/>
        <w:jc w:val="both"/>
        <w:rPr>
          <w:lang w:val="sr-Latn-RS"/>
        </w:rPr>
      </w:pPr>
      <w:r w:rsidRPr="00844732">
        <w:rPr>
          <w:lang w:val="sr-Latn-RS"/>
        </w:rPr>
        <w:t>Izveštaj o postignutim rezultatima posle 80% potrošene prve tranše, uključujući finansijski aspekt, i mora biti sastavljen na engleskom</w:t>
      </w:r>
    </w:p>
    <w:p w:rsidR="00160C92" w:rsidRPr="00844732" w:rsidRDefault="00160C92" w:rsidP="00802E67">
      <w:pPr>
        <w:numPr>
          <w:ilvl w:val="0"/>
          <w:numId w:val="14"/>
        </w:numPr>
        <w:spacing w:after="0"/>
        <w:jc w:val="both"/>
        <w:rPr>
          <w:lang w:val="sr-Latn-RS"/>
        </w:rPr>
      </w:pPr>
      <w:r w:rsidRPr="00844732">
        <w:rPr>
          <w:lang w:val="sr-Latn-RS"/>
        </w:rPr>
        <w:t>Konačni izveštaj koji procenjuje i analizira sprovedeni projekat, njegove učinke i ishode, koji se podnosi 30 dana posle završetka projekta. Konačni izveštaj obuhvata narativne i finansijske aspekte, uključujući fotografije, i mora biti sastavljen na engleskom. Ovi izveštaji smatraće se javnim informacijama.</w:t>
      </w:r>
    </w:p>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r w:rsidRPr="00844732">
        <w:rPr>
          <w:lang w:val="sr-Latn-RS"/>
        </w:rPr>
        <w:t xml:space="preserve">Swiss PRO će pratiti sprovođenje i kontrolisati korisnike. Korisnik može da bude procenjen u svakom trenutku tokom sprovođenja projekta, a naknadne mere mogu biti preuzete u skladu sa nalazima procene. Dinamika plaćanja biće povezana sa ključnim događajima u projektu i nalazima dobijenim prilikom verifikacionih poseta u okviru Programa. </w:t>
      </w:r>
    </w:p>
    <w:p w:rsidR="00160C92" w:rsidRPr="00844732" w:rsidRDefault="00160C92" w:rsidP="00802E67">
      <w:pPr>
        <w:spacing w:after="0"/>
        <w:jc w:val="both"/>
        <w:rPr>
          <w:lang w:val="sr-Latn-RS"/>
        </w:rPr>
      </w:pPr>
    </w:p>
    <w:p w:rsidR="00160C92" w:rsidRPr="00844732" w:rsidRDefault="0049447B" w:rsidP="00802E67">
      <w:pPr>
        <w:numPr>
          <w:ilvl w:val="0"/>
          <w:numId w:val="3"/>
        </w:numPr>
        <w:spacing w:after="0"/>
        <w:jc w:val="both"/>
        <w:rPr>
          <w:b/>
          <w:color w:val="404040"/>
          <w:sz w:val="28"/>
          <w:szCs w:val="28"/>
          <w:lang w:val="sr-Latn-RS"/>
        </w:rPr>
      </w:pPr>
      <w:r>
        <w:rPr>
          <w:b/>
          <w:color w:val="404040"/>
          <w:sz w:val="28"/>
          <w:szCs w:val="28"/>
          <w:lang w:val="sr-Latn-RS"/>
        </w:rPr>
        <w:t xml:space="preserve"> </w:t>
      </w:r>
      <w:r w:rsidR="00160C92" w:rsidRPr="00844732">
        <w:rPr>
          <w:b/>
          <w:color w:val="404040"/>
          <w:sz w:val="28"/>
          <w:szCs w:val="28"/>
          <w:lang w:val="sr-Latn-RS"/>
        </w:rPr>
        <w:t>Dodatna prednost</w:t>
      </w:r>
    </w:p>
    <w:p w:rsidR="00160C92" w:rsidRPr="00844732" w:rsidRDefault="00160C92" w:rsidP="00802E67">
      <w:pPr>
        <w:autoSpaceDE w:val="0"/>
        <w:autoSpaceDN w:val="0"/>
        <w:adjustRightInd w:val="0"/>
        <w:spacing w:after="0"/>
        <w:ind w:right="13"/>
        <w:jc w:val="both"/>
        <w:rPr>
          <w:rFonts w:cs="Calibri"/>
          <w:lang w:val="sr-Latn-RS"/>
        </w:rPr>
      </w:pPr>
    </w:p>
    <w:p w:rsidR="00160C92" w:rsidRPr="00844732" w:rsidRDefault="00160C92" w:rsidP="00802E67">
      <w:pPr>
        <w:autoSpaceDE w:val="0"/>
        <w:autoSpaceDN w:val="0"/>
        <w:adjustRightInd w:val="0"/>
        <w:spacing w:after="0"/>
        <w:ind w:right="13"/>
        <w:jc w:val="both"/>
        <w:rPr>
          <w:rFonts w:cs="Calibri"/>
          <w:lang w:val="sr-Latn-RS"/>
        </w:rPr>
      </w:pPr>
      <w:r w:rsidRPr="00844732">
        <w:rPr>
          <w:rFonts w:cs="Calibri"/>
          <w:lang w:val="sr-Latn-RS"/>
        </w:rPr>
        <w:t xml:space="preserve">Uspešni predlozi projekata </w:t>
      </w:r>
      <w:r w:rsidRPr="00844732">
        <w:rPr>
          <w:rFonts w:cs="Calibri"/>
          <w:b/>
          <w:lang w:val="sr-Latn-RS"/>
        </w:rPr>
        <w:t xml:space="preserve">moraju da pokažu </w:t>
      </w:r>
      <w:r w:rsidRPr="00844732">
        <w:rPr>
          <w:rFonts w:cs="Calibri"/>
          <w:lang w:val="sr-Latn-RS"/>
        </w:rPr>
        <w:t>svest o zahtevima za dobrim upravljanjem i rodnom osetljivošću na osnovu svojih internih kriterijuma za korisnike, kao i za izveštavanjem o rodno razvrstanim podacima. Podnosilac</w:t>
      </w:r>
      <w:r w:rsidR="00D645FB" w:rsidRPr="00844732">
        <w:rPr>
          <w:rFonts w:cs="Calibri"/>
          <w:lang w:val="sr-Latn-RS"/>
        </w:rPr>
        <w:t xml:space="preserve"> </w:t>
      </w:r>
      <w:r w:rsidRPr="00844732">
        <w:rPr>
          <w:rFonts w:cs="Calibri"/>
          <w:b/>
          <w:lang w:val="sr-Latn-RS"/>
        </w:rPr>
        <w:t xml:space="preserve">mora </w:t>
      </w:r>
      <w:r w:rsidRPr="00844732">
        <w:rPr>
          <w:rFonts w:cs="Calibri"/>
          <w:lang w:val="sr-Latn-RS"/>
        </w:rPr>
        <w:t xml:space="preserve">jasno da naznači kako će </w:t>
      </w:r>
      <w:r w:rsidR="0049447B">
        <w:rPr>
          <w:rFonts w:cs="Calibri"/>
          <w:lang w:val="sr-Latn-RS"/>
        </w:rPr>
        <w:t>ranjive</w:t>
      </w:r>
      <w:r w:rsidRPr="00844732">
        <w:rPr>
          <w:rFonts w:cs="Calibri"/>
          <w:lang w:val="sr-Latn-RS"/>
        </w:rPr>
        <w:t xml:space="preserve"> i marginalizovane grupe biti uključene</w:t>
      </w:r>
      <w:r w:rsidR="00D645FB" w:rsidRPr="00844732">
        <w:rPr>
          <w:rFonts w:cs="Calibri"/>
          <w:lang w:val="sr-Latn-RS"/>
        </w:rPr>
        <w:t>,</w:t>
      </w:r>
      <w:r w:rsidRPr="00844732">
        <w:rPr>
          <w:rFonts w:cs="Calibri"/>
          <w:lang w:val="sr-Latn-RS"/>
        </w:rPr>
        <w:t xml:space="preserve"> odnosno kako će imati koristi od projekta. </w:t>
      </w:r>
    </w:p>
    <w:p w:rsidR="00160C92" w:rsidRPr="00844732" w:rsidRDefault="00160C92" w:rsidP="00802E67">
      <w:pPr>
        <w:autoSpaceDE w:val="0"/>
        <w:autoSpaceDN w:val="0"/>
        <w:adjustRightInd w:val="0"/>
        <w:spacing w:after="0"/>
        <w:ind w:right="13"/>
        <w:jc w:val="both"/>
        <w:rPr>
          <w:rFonts w:cs="Calibri"/>
          <w:lang w:val="sr-Latn-RS"/>
        </w:rPr>
      </w:pPr>
      <w:bookmarkStart w:id="1" w:name="_GoBack"/>
      <w:bookmarkEnd w:id="1"/>
    </w:p>
    <w:p w:rsidR="00160C92" w:rsidRPr="00844732" w:rsidRDefault="00160C92" w:rsidP="00802E67">
      <w:pPr>
        <w:pStyle w:val="Heading4"/>
        <w:numPr>
          <w:ilvl w:val="0"/>
          <w:numId w:val="3"/>
        </w:numPr>
        <w:spacing w:before="0"/>
        <w:jc w:val="both"/>
        <w:rPr>
          <w:rFonts w:ascii="Calibri" w:hAnsi="Calibri"/>
          <w:i w:val="0"/>
          <w:color w:val="404040"/>
          <w:sz w:val="28"/>
          <w:szCs w:val="28"/>
          <w:lang w:val="sr-Latn-RS"/>
        </w:rPr>
      </w:pPr>
      <w:r w:rsidRPr="00844732">
        <w:rPr>
          <w:rFonts w:ascii="Calibri" w:hAnsi="Calibri"/>
          <w:i w:val="0"/>
          <w:color w:val="404040"/>
          <w:sz w:val="28"/>
          <w:szCs w:val="28"/>
          <w:lang w:val="sr-Latn-RS"/>
        </w:rPr>
        <w:t xml:space="preserve"> Indikativni vremenski okvir</w:t>
      </w:r>
    </w:p>
    <w:p w:rsidR="00160C92" w:rsidRPr="00844732" w:rsidRDefault="00160C92" w:rsidP="00802E67">
      <w:pPr>
        <w:spacing w:after="0"/>
        <w:rPr>
          <w:lang w:val="sr-Latn-RS"/>
        </w:rPr>
      </w:pPr>
    </w:p>
    <w:tbl>
      <w:tblPr>
        <w:tblW w:w="0" w:type="auto"/>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0A0" w:firstRow="1" w:lastRow="0" w:firstColumn="1" w:lastColumn="0" w:noHBand="0" w:noVBand="0"/>
      </w:tblPr>
      <w:tblGrid>
        <w:gridCol w:w="6629"/>
        <w:gridCol w:w="3402"/>
      </w:tblGrid>
      <w:tr w:rsidR="00160C92" w:rsidRPr="00844732" w:rsidTr="009E6322">
        <w:tc>
          <w:tcPr>
            <w:tcW w:w="6629" w:type="dxa"/>
            <w:tcBorders>
              <w:bottom w:val="single" w:sz="12" w:space="0" w:color="9CC2E5"/>
            </w:tcBorders>
          </w:tcPr>
          <w:p w:rsidR="00160C92" w:rsidRPr="00844732" w:rsidRDefault="00160C92" w:rsidP="00802E67">
            <w:pPr>
              <w:spacing w:after="0"/>
              <w:jc w:val="both"/>
              <w:rPr>
                <w:b/>
                <w:bCs/>
                <w:lang w:val="sr-Latn-RS"/>
              </w:rPr>
            </w:pPr>
            <w:r w:rsidRPr="00844732">
              <w:rPr>
                <w:b/>
                <w:bCs/>
                <w:lang w:val="sr-Latn-RS"/>
              </w:rPr>
              <w:t>Aktivnost</w:t>
            </w:r>
          </w:p>
        </w:tc>
        <w:tc>
          <w:tcPr>
            <w:tcW w:w="3402" w:type="dxa"/>
            <w:tcBorders>
              <w:bottom w:val="single" w:sz="12" w:space="0" w:color="9CC2E5"/>
            </w:tcBorders>
          </w:tcPr>
          <w:p w:rsidR="00160C92" w:rsidRPr="00844732" w:rsidRDefault="00160C92" w:rsidP="00802E67">
            <w:pPr>
              <w:spacing w:after="0"/>
              <w:jc w:val="both"/>
              <w:rPr>
                <w:b/>
                <w:bCs/>
                <w:lang w:val="sr-Latn-RS"/>
              </w:rPr>
            </w:pPr>
            <w:r w:rsidRPr="00844732">
              <w:rPr>
                <w:b/>
                <w:bCs/>
                <w:lang w:val="sr-Latn-RS"/>
              </w:rPr>
              <w:t>Vremenski okvir</w:t>
            </w:r>
            <w:r w:rsidR="00D645FB" w:rsidRPr="00844732">
              <w:rPr>
                <w:b/>
                <w:bCs/>
                <w:lang w:val="sr-Latn-RS"/>
              </w:rPr>
              <w:t xml:space="preserve"> </w:t>
            </w:r>
            <w:r w:rsidRPr="00844732">
              <w:rPr>
                <w:b/>
                <w:bCs/>
                <w:lang w:val="sr-Latn-RS"/>
              </w:rPr>
              <w:t>/</w:t>
            </w:r>
            <w:r w:rsidR="00D645FB" w:rsidRPr="00844732">
              <w:rPr>
                <w:b/>
                <w:bCs/>
                <w:lang w:val="sr-Latn-RS"/>
              </w:rPr>
              <w:t xml:space="preserve"> </w:t>
            </w:r>
            <w:r w:rsidRPr="00844732">
              <w:rPr>
                <w:b/>
                <w:bCs/>
                <w:lang w:val="sr-Latn-RS"/>
              </w:rPr>
              <w:t>krajnji rok</w:t>
            </w:r>
          </w:p>
        </w:tc>
      </w:tr>
      <w:tr w:rsidR="00160C92" w:rsidRPr="00844732" w:rsidTr="009E6322">
        <w:tc>
          <w:tcPr>
            <w:tcW w:w="6629" w:type="dxa"/>
          </w:tcPr>
          <w:p w:rsidR="00160C92" w:rsidRPr="00844732" w:rsidRDefault="0049447B" w:rsidP="00802E67">
            <w:pPr>
              <w:spacing w:after="0"/>
              <w:jc w:val="both"/>
              <w:rPr>
                <w:b/>
                <w:bCs/>
                <w:lang w:val="sr-Latn-RS"/>
              </w:rPr>
            </w:pPr>
            <w:r>
              <w:rPr>
                <w:b/>
                <w:bCs/>
                <w:lang w:val="sr-Latn-RS"/>
              </w:rPr>
              <w:t>Objavljivanje</w:t>
            </w:r>
            <w:r w:rsidR="00160C92" w:rsidRPr="00844732">
              <w:rPr>
                <w:b/>
                <w:bCs/>
                <w:lang w:val="sr-Latn-RS"/>
              </w:rPr>
              <w:t xml:space="preserve"> Javnog poziva</w:t>
            </w:r>
          </w:p>
        </w:tc>
        <w:tc>
          <w:tcPr>
            <w:tcW w:w="3402" w:type="dxa"/>
          </w:tcPr>
          <w:p w:rsidR="00160C92" w:rsidRPr="003E33ED" w:rsidRDefault="003E33ED" w:rsidP="00447CA8">
            <w:pPr>
              <w:spacing w:after="0"/>
              <w:jc w:val="both"/>
              <w:rPr>
                <w:lang w:val="sr-Latn-RS"/>
              </w:rPr>
            </w:pPr>
            <w:r w:rsidRPr="003E33ED">
              <w:rPr>
                <w:lang w:val="sr-Latn-RS"/>
              </w:rPr>
              <w:t>20</w:t>
            </w:r>
            <w:r w:rsidR="00160C92" w:rsidRPr="003E33ED">
              <w:rPr>
                <w:lang w:val="sr-Latn-RS"/>
              </w:rPr>
              <w:t xml:space="preserve">. jun 2018. </w:t>
            </w:r>
          </w:p>
        </w:tc>
      </w:tr>
      <w:tr w:rsidR="00160C92" w:rsidRPr="00844732" w:rsidTr="009E6322">
        <w:tc>
          <w:tcPr>
            <w:tcW w:w="6629" w:type="dxa"/>
          </w:tcPr>
          <w:p w:rsidR="00160C92" w:rsidRPr="00844732" w:rsidRDefault="00160C92" w:rsidP="0049447B">
            <w:pPr>
              <w:spacing w:after="0"/>
              <w:jc w:val="both"/>
              <w:rPr>
                <w:b/>
                <w:bCs/>
                <w:lang w:val="sr-Latn-RS"/>
              </w:rPr>
            </w:pPr>
            <w:r w:rsidRPr="00844732">
              <w:rPr>
                <w:b/>
                <w:bCs/>
                <w:lang w:val="sr-Latn-RS"/>
              </w:rPr>
              <w:t xml:space="preserve">Informativne </w:t>
            </w:r>
            <w:r w:rsidR="0049447B">
              <w:rPr>
                <w:b/>
                <w:bCs/>
                <w:lang w:val="sr-Latn-RS"/>
              </w:rPr>
              <w:t>sesije</w:t>
            </w:r>
            <w:r w:rsidRPr="00844732">
              <w:rPr>
                <w:b/>
                <w:bCs/>
                <w:lang w:val="sr-Latn-RS"/>
              </w:rPr>
              <w:t xml:space="preserve"> o Pozivu</w:t>
            </w:r>
          </w:p>
        </w:tc>
        <w:tc>
          <w:tcPr>
            <w:tcW w:w="3402" w:type="dxa"/>
          </w:tcPr>
          <w:p w:rsidR="00160C92" w:rsidRPr="003E33ED" w:rsidRDefault="00160C92" w:rsidP="00802E67">
            <w:pPr>
              <w:spacing w:after="0"/>
              <w:jc w:val="both"/>
              <w:rPr>
                <w:lang w:val="sr-Latn-RS"/>
              </w:rPr>
            </w:pPr>
            <w:r w:rsidRPr="003E33ED">
              <w:rPr>
                <w:lang w:val="sr-Latn-RS"/>
              </w:rPr>
              <w:t>25. jun – 6. jul 2018.</w:t>
            </w:r>
          </w:p>
        </w:tc>
      </w:tr>
      <w:tr w:rsidR="00160C92" w:rsidRPr="00844732" w:rsidTr="009E6322">
        <w:tc>
          <w:tcPr>
            <w:tcW w:w="6629" w:type="dxa"/>
          </w:tcPr>
          <w:p w:rsidR="00160C92" w:rsidRPr="00844732" w:rsidRDefault="00160C92" w:rsidP="00802E67">
            <w:pPr>
              <w:spacing w:after="0"/>
              <w:jc w:val="both"/>
              <w:rPr>
                <w:b/>
                <w:bCs/>
                <w:lang w:val="sr-Latn-RS"/>
              </w:rPr>
            </w:pPr>
            <w:r w:rsidRPr="00844732">
              <w:rPr>
                <w:b/>
                <w:bCs/>
                <w:lang w:val="sr-Latn-RS"/>
              </w:rPr>
              <w:t>Krajnji rok za podnošenje prijava</w:t>
            </w:r>
          </w:p>
        </w:tc>
        <w:tc>
          <w:tcPr>
            <w:tcW w:w="3402" w:type="dxa"/>
          </w:tcPr>
          <w:p w:rsidR="00160C92" w:rsidRPr="003E33ED" w:rsidRDefault="0049447B" w:rsidP="0049447B">
            <w:pPr>
              <w:numPr>
                <w:ilvl w:val="0"/>
                <w:numId w:val="9"/>
              </w:numPr>
              <w:spacing w:after="0"/>
              <w:ind w:left="317" w:hanging="283"/>
              <w:jc w:val="both"/>
              <w:rPr>
                <w:lang w:val="sr-Latn-RS"/>
              </w:rPr>
            </w:pPr>
            <w:r w:rsidRPr="003E33ED">
              <w:rPr>
                <w:lang w:val="sr-Latn-RS"/>
              </w:rPr>
              <w:t xml:space="preserve">avgust </w:t>
            </w:r>
            <w:r w:rsidR="00160C92" w:rsidRPr="003E33ED">
              <w:rPr>
                <w:lang w:val="sr-Latn-RS"/>
              </w:rPr>
              <w:t xml:space="preserve"> 2018.</w:t>
            </w:r>
          </w:p>
        </w:tc>
      </w:tr>
      <w:tr w:rsidR="00160C92" w:rsidRPr="00844732" w:rsidTr="009E6322">
        <w:tc>
          <w:tcPr>
            <w:tcW w:w="6629" w:type="dxa"/>
          </w:tcPr>
          <w:p w:rsidR="00160C92" w:rsidRPr="00844732" w:rsidRDefault="00160C92" w:rsidP="00802E67">
            <w:pPr>
              <w:spacing w:after="0"/>
              <w:jc w:val="both"/>
              <w:rPr>
                <w:b/>
                <w:bCs/>
                <w:lang w:val="sr-Latn-RS"/>
              </w:rPr>
            </w:pPr>
            <w:r w:rsidRPr="00844732">
              <w:rPr>
                <w:b/>
                <w:bCs/>
                <w:lang w:val="sr-Latn-RS"/>
              </w:rPr>
              <w:t xml:space="preserve">Informacije o rezultatima evaluacije </w:t>
            </w:r>
          </w:p>
        </w:tc>
        <w:tc>
          <w:tcPr>
            <w:tcW w:w="3402" w:type="dxa"/>
          </w:tcPr>
          <w:p w:rsidR="00160C92" w:rsidRPr="003E33ED" w:rsidRDefault="00160C92" w:rsidP="00802E67">
            <w:pPr>
              <w:spacing w:after="0"/>
              <w:jc w:val="both"/>
              <w:rPr>
                <w:lang w:val="sr-Latn-RS"/>
              </w:rPr>
            </w:pPr>
            <w:r w:rsidRPr="003E33ED">
              <w:rPr>
                <w:lang w:val="sr-Latn-RS"/>
              </w:rPr>
              <w:t xml:space="preserve">Kraj avgusta 2018. </w:t>
            </w:r>
          </w:p>
        </w:tc>
      </w:tr>
      <w:tr w:rsidR="00160C92" w:rsidRPr="00844732" w:rsidTr="004D4894">
        <w:trPr>
          <w:trHeight w:val="70"/>
        </w:trPr>
        <w:tc>
          <w:tcPr>
            <w:tcW w:w="6629" w:type="dxa"/>
          </w:tcPr>
          <w:p w:rsidR="00160C92" w:rsidRPr="00844732" w:rsidRDefault="00160C92" w:rsidP="00802E67">
            <w:pPr>
              <w:spacing w:after="0"/>
              <w:jc w:val="both"/>
              <w:rPr>
                <w:b/>
                <w:bCs/>
                <w:lang w:val="sr-Latn-RS"/>
              </w:rPr>
            </w:pPr>
            <w:r w:rsidRPr="00844732">
              <w:rPr>
                <w:b/>
                <w:bCs/>
                <w:lang w:val="sr-Latn-RS"/>
              </w:rPr>
              <w:lastRenderedPageBreak/>
              <w:t>Potpisivanje Ugovora</w:t>
            </w:r>
          </w:p>
        </w:tc>
        <w:tc>
          <w:tcPr>
            <w:tcW w:w="3402" w:type="dxa"/>
          </w:tcPr>
          <w:p w:rsidR="00160C92" w:rsidRPr="003E33ED" w:rsidRDefault="00160C92" w:rsidP="00802E67">
            <w:pPr>
              <w:spacing w:after="0"/>
              <w:jc w:val="both"/>
              <w:rPr>
                <w:lang w:val="sr-Latn-RS"/>
              </w:rPr>
            </w:pPr>
            <w:r w:rsidRPr="003E33ED">
              <w:rPr>
                <w:lang w:val="sr-Latn-RS"/>
              </w:rPr>
              <w:t>Septembar 2018.</w:t>
            </w:r>
          </w:p>
        </w:tc>
      </w:tr>
    </w:tbl>
    <w:p w:rsidR="00160C92" w:rsidRPr="00844732" w:rsidRDefault="00160C92" w:rsidP="00802E67">
      <w:pPr>
        <w:spacing w:after="0"/>
        <w:jc w:val="both"/>
        <w:rPr>
          <w:lang w:val="sr-Latn-RS"/>
        </w:rPr>
      </w:pPr>
    </w:p>
    <w:p w:rsidR="00160C92" w:rsidRPr="00844732" w:rsidRDefault="00160C92" w:rsidP="00802E67">
      <w:pPr>
        <w:spacing w:after="0"/>
        <w:jc w:val="both"/>
        <w:rPr>
          <w:lang w:val="sr-Latn-RS"/>
        </w:rPr>
      </w:pPr>
    </w:p>
    <w:bookmarkEnd w:id="0"/>
    <w:p w:rsidR="00160C92" w:rsidRPr="00844732" w:rsidRDefault="00160C92" w:rsidP="00802E67">
      <w:pPr>
        <w:numPr>
          <w:ilvl w:val="0"/>
          <w:numId w:val="3"/>
        </w:numPr>
        <w:spacing w:after="0"/>
        <w:jc w:val="both"/>
        <w:rPr>
          <w:b/>
          <w:color w:val="404040"/>
          <w:sz w:val="28"/>
          <w:szCs w:val="28"/>
          <w:lang w:val="sr-Latn-RS"/>
        </w:rPr>
      </w:pPr>
      <w:r w:rsidRPr="00844732">
        <w:rPr>
          <w:b/>
          <w:color w:val="404040"/>
          <w:sz w:val="28"/>
          <w:szCs w:val="28"/>
          <w:lang w:val="sr-Latn-RS"/>
        </w:rPr>
        <w:t xml:space="preserve">Spisak aneksa </w:t>
      </w:r>
    </w:p>
    <w:p w:rsidR="00160C92" w:rsidRPr="00844732" w:rsidRDefault="00160C92" w:rsidP="00802E67">
      <w:pPr>
        <w:spacing w:after="0"/>
        <w:rPr>
          <w:lang w:val="sr-Latn-RS"/>
        </w:rPr>
      </w:pPr>
      <w:bookmarkStart w:id="2" w:name="_Toc40507657"/>
    </w:p>
    <w:p w:rsidR="00160C92" w:rsidRPr="00844732" w:rsidRDefault="00160C92" w:rsidP="00802E67">
      <w:pPr>
        <w:spacing w:after="0"/>
        <w:rPr>
          <w:b/>
          <w:smallCaps/>
          <w:lang w:val="sr-Latn-RS"/>
        </w:rPr>
      </w:pPr>
      <w:r w:rsidRPr="00844732">
        <w:rPr>
          <w:b/>
          <w:smallCaps/>
          <w:lang w:val="sr-Latn-RS"/>
        </w:rPr>
        <w:t xml:space="preserve">DOKUMENTA </w:t>
      </w:r>
      <w:r w:rsidR="0049447B">
        <w:rPr>
          <w:b/>
          <w:smallCaps/>
          <w:lang w:val="sr-Latn-RS"/>
        </w:rPr>
        <w:t xml:space="preserve">KOJA SE POPUNJAVAJU </w:t>
      </w:r>
      <w:r w:rsidRPr="00844732">
        <w:rPr>
          <w:rStyle w:val="FootnoteReference"/>
          <w:b/>
          <w:smallCaps/>
          <w:lang w:val="sr-Latn-RS"/>
        </w:rPr>
        <w:footnoteReference w:id="5"/>
      </w:r>
      <w:r w:rsidRPr="00844732">
        <w:rPr>
          <w:b/>
          <w:smallCaps/>
          <w:lang w:val="sr-Latn-RS"/>
        </w:rPr>
        <w:t>:</w:t>
      </w:r>
    </w:p>
    <w:p w:rsidR="00160C92" w:rsidRPr="00844732" w:rsidRDefault="00160C92" w:rsidP="00802E67">
      <w:pPr>
        <w:spacing w:after="0"/>
        <w:ind w:left="1134" w:hanging="1134"/>
        <w:rPr>
          <w:lang w:val="sr-Latn-RS"/>
        </w:rPr>
      </w:pPr>
      <w:r w:rsidRPr="00844732">
        <w:rPr>
          <w:lang w:val="sr-Latn-RS"/>
        </w:rPr>
        <w:t>Aneks 1:</w:t>
      </w:r>
      <w:r w:rsidRPr="00844732">
        <w:rPr>
          <w:lang w:val="sr-Latn-RS"/>
        </w:rPr>
        <w:tab/>
      </w:r>
      <w:r w:rsidRPr="00844732">
        <w:rPr>
          <w:lang w:val="sr-Latn-RS"/>
        </w:rPr>
        <w:tab/>
        <w:t xml:space="preserve">Obrazac </w:t>
      </w:r>
      <w:r w:rsidR="0049447B">
        <w:rPr>
          <w:lang w:val="sr-Latn-RS"/>
        </w:rPr>
        <w:t>za podnošenje zahteva</w:t>
      </w:r>
      <w:r w:rsidR="00D645FB" w:rsidRPr="00844732">
        <w:rPr>
          <w:lang w:val="sr-Latn-RS"/>
        </w:rPr>
        <w:t xml:space="preserve"> </w:t>
      </w:r>
      <w:r w:rsidRPr="00844732">
        <w:rPr>
          <w:lang w:val="sr-Latn-RS"/>
        </w:rPr>
        <w:t>(Word format)</w:t>
      </w:r>
      <w:bookmarkEnd w:id="2"/>
    </w:p>
    <w:p w:rsidR="00160C92" w:rsidRPr="00844732" w:rsidRDefault="00160C92" w:rsidP="00802E67">
      <w:pPr>
        <w:spacing w:after="0"/>
        <w:ind w:left="1134" w:hanging="1134"/>
        <w:rPr>
          <w:lang w:val="sr-Latn-RS"/>
        </w:rPr>
      </w:pPr>
      <w:bookmarkStart w:id="3" w:name="_Toc40507658"/>
      <w:r w:rsidRPr="00844732">
        <w:rPr>
          <w:lang w:val="sr-Latn-RS"/>
        </w:rPr>
        <w:t>Aneks 2:</w:t>
      </w:r>
      <w:r w:rsidRPr="00844732">
        <w:rPr>
          <w:lang w:val="sr-Latn-RS"/>
        </w:rPr>
        <w:tab/>
      </w:r>
      <w:bookmarkEnd w:id="3"/>
      <w:r w:rsidRPr="00844732">
        <w:rPr>
          <w:lang w:val="sr-Latn-RS"/>
        </w:rPr>
        <w:tab/>
        <w:t>Obrazac prijave za predlog projekata (Word format)</w:t>
      </w:r>
    </w:p>
    <w:p w:rsidR="00160C92" w:rsidRPr="00844732" w:rsidRDefault="00160C92" w:rsidP="00802E67">
      <w:pPr>
        <w:spacing w:after="0"/>
        <w:ind w:left="1134" w:hanging="1134"/>
        <w:rPr>
          <w:lang w:val="sr-Latn-RS"/>
        </w:rPr>
      </w:pPr>
      <w:r w:rsidRPr="00844732">
        <w:rPr>
          <w:lang w:val="sr-Latn-RS"/>
        </w:rPr>
        <w:t xml:space="preserve">Aneks 3: </w:t>
      </w:r>
      <w:r w:rsidRPr="00844732">
        <w:rPr>
          <w:lang w:val="sr-Latn-RS"/>
        </w:rPr>
        <w:tab/>
      </w:r>
      <w:r w:rsidRPr="00844732">
        <w:rPr>
          <w:lang w:val="sr-Latn-RS"/>
        </w:rPr>
        <w:tab/>
        <w:t>Budžet (Excel format)</w:t>
      </w:r>
    </w:p>
    <w:p w:rsidR="00160C92" w:rsidRPr="00844732" w:rsidRDefault="00160C92" w:rsidP="00802E67">
      <w:pPr>
        <w:spacing w:after="0"/>
        <w:ind w:left="1134" w:hanging="1134"/>
        <w:rPr>
          <w:lang w:val="sr-Latn-RS"/>
        </w:rPr>
      </w:pPr>
      <w:bookmarkStart w:id="4" w:name="_Toc40507659"/>
      <w:r w:rsidRPr="00844732">
        <w:rPr>
          <w:lang w:val="sr-Latn-RS"/>
        </w:rPr>
        <w:t>Aneks 4:</w:t>
      </w:r>
      <w:r w:rsidRPr="00844732">
        <w:rPr>
          <w:lang w:val="sr-Latn-RS"/>
        </w:rPr>
        <w:tab/>
      </w:r>
      <w:bookmarkEnd w:id="4"/>
      <w:r w:rsidRPr="00844732">
        <w:rPr>
          <w:lang w:val="sr-Latn-RS"/>
        </w:rPr>
        <w:tab/>
        <w:t>Logički okvir (Excel format)</w:t>
      </w:r>
    </w:p>
    <w:p w:rsidR="00160C92" w:rsidRPr="00844732" w:rsidRDefault="00160C92" w:rsidP="00802E67">
      <w:pPr>
        <w:spacing w:after="0"/>
        <w:ind w:left="1134" w:hanging="1134"/>
        <w:rPr>
          <w:lang w:val="sr-Latn-RS"/>
        </w:rPr>
      </w:pPr>
      <w:r w:rsidRPr="00844732">
        <w:rPr>
          <w:lang w:val="sr-Latn-RS"/>
        </w:rPr>
        <w:t>Aneks 5:</w:t>
      </w:r>
      <w:r w:rsidRPr="00844732">
        <w:rPr>
          <w:lang w:val="sr-Latn-RS"/>
        </w:rPr>
        <w:tab/>
      </w:r>
      <w:r w:rsidRPr="00844732">
        <w:rPr>
          <w:lang w:val="sr-Latn-RS"/>
        </w:rPr>
        <w:tab/>
      </w:r>
      <w:r w:rsidR="0049447B">
        <w:rPr>
          <w:lang w:val="sr-Latn-RS"/>
        </w:rPr>
        <w:t>Plan rada</w:t>
      </w:r>
    </w:p>
    <w:p w:rsidR="00160C92" w:rsidRPr="00844732" w:rsidRDefault="00160C92" w:rsidP="00802E67">
      <w:pPr>
        <w:spacing w:after="0"/>
        <w:ind w:left="1134" w:hanging="1134"/>
        <w:rPr>
          <w:lang w:val="sr-Latn-RS"/>
        </w:rPr>
      </w:pPr>
      <w:r w:rsidRPr="00844732">
        <w:rPr>
          <w:lang w:val="sr-Latn-RS"/>
        </w:rPr>
        <w:t xml:space="preserve">Aneks 6: </w:t>
      </w:r>
      <w:r w:rsidRPr="00844732">
        <w:rPr>
          <w:lang w:val="sr-Latn-RS"/>
        </w:rPr>
        <w:tab/>
      </w:r>
      <w:r w:rsidRPr="00844732">
        <w:rPr>
          <w:lang w:val="sr-Latn-RS"/>
        </w:rPr>
        <w:tab/>
      </w:r>
      <w:bookmarkStart w:id="5" w:name="_Toc40507661"/>
      <w:r w:rsidRPr="00844732">
        <w:rPr>
          <w:lang w:val="sr-Latn-RS"/>
        </w:rPr>
        <w:t>Informacije o OCD</w:t>
      </w:r>
      <w:r w:rsidR="0049447B">
        <w:rPr>
          <w:lang w:val="sr-Latn-RS"/>
        </w:rPr>
        <w:t xml:space="preserve"> kao podnosiocu predloga</w:t>
      </w:r>
    </w:p>
    <w:bookmarkEnd w:id="5"/>
    <w:p w:rsidR="00160C92" w:rsidRPr="00844732" w:rsidRDefault="00160C92" w:rsidP="00802E67">
      <w:pPr>
        <w:spacing w:after="0"/>
        <w:rPr>
          <w:lang w:val="sr-Latn-RS"/>
        </w:rPr>
      </w:pPr>
    </w:p>
    <w:p w:rsidR="00160C92" w:rsidRPr="00844732" w:rsidRDefault="00160C92" w:rsidP="00802E67">
      <w:pPr>
        <w:spacing w:after="0"/>
        <w:rPr>
          <w:b/>
          <w:smallCaps/>
          <w:lang w:val="sr-Latn-RS"/>
        </w:rPr>
      </w:pPr>
      <w:r w:rsidRPr="00844732">
        <w:rPr>
          <w:b/>
          <w:smallCaps/>
          <w:lang w:val="sr-Latn-RS"/>
        </w:rPr>
        <w:t>INFORMATIVNA DOKUMENTA:</w:t>
      </w:r>
    </w:p>
    <w:p w:rsidR="00160C92" w:rsidRPr="00844732" w:rsidRDefault="00160C92" w:rsidP="00802E67">
      <w:pPr>
        <w:spacing w:after="0"/>
        <w:ind w:left="1134" w:hanging="1134"/>
        <w:rPr>
          <w:lang w:val="sr-Latn-RS"/>
        </w:rPr>
      </w:pPr>
      <w:r w:rsidRPr="00844732">
        <w:rPr>
          <w:lang w:val="sr-Latn-RS"/>
        </w:rPr>
        <w:t>Aneks 7:</w:t>
      </w:r>
      <w:r w:rsidRPr="00844732">
        <w:rPr>
          <w:lang w:val="sr-Latn-RS"/>
        </w:rPr>
        <w:tab/>
      </w:r>
      <w:r w:rsidRPr="00844732">
        <w:rPr>
          <w:lang w:val="sr-Latn-RS"/>
        </w:rPr>
        <w:tab/>
        <w:t>Kontrolna lista za prijavu</w:t>
      </w:r>
    </w:p>
    <w:p w:rsidR="00160C92" w:rsidRPr="00844732" w:rsidRDefault="00160C92" w:rsidP="00802E67">
      <w:pPr>
        <w:spacing w:after="0"/>
        <w:rPr>
          <w:lang w:val="sr-Latn-RS"/>
        </w:rPr>
      </w:pPr>
      <w:r w:rsidRPr="00844732">
        <w:rPr>
          <w:lang w:val="sr-Latn-RS"/>
        </w:rPr>
        <w:t xml:space="preserve">Aneks 8: </w:t>
      </w:r>
      <w:r w:rsidRPr="00844732">
        <w:rPr>
          <w:lang w:val="sr-Latn-RS"/>
        </w:rPr>
        <w:tab/>
        <w:t xml:space="preserve">Ugovor o </w:t>
      </w:r>
      <w:r w:rsidR="00482224">
        <w:rPr>
          <w:lang w:val="sr-Latn-RS"/>
        </w:rPr>
        <w:t>donaciji</w:t>
      </w:r>
      <w:r w:rsidRPr="00844732">
        <w:rPr>
          <w:lang w:val="sr-Latn-RS"/>
        </w:rPr>
        <w:t xml:space="preserve"> UNOPS</w:t>
      </w:r>
      <w:r w:rsidR="00482224">
        <w:rPr>
          <w:lang w:val="sr-Latn-RS"/>
        </w:rPr>
        <w:t>-a</w:t>
      </w:r>
      <w:r w:rsidRPr="00844732">
        <w:rPr>
          <w:lang w:val="sr-Latn-RS"/>
        </w:rPr>
        <w:t xml:space="preserve"> za </w:t>
      </w:r>
      <w:r w:rsidR="00482224">
        <w:rPr>
          <w:lang w:val="sr-Latn-RS"/>
        </w:rPr>
        <w:t>bespovratna sredstva</w:t>
      </w:r>
      <w:r w:rsidRPr="00844732">
        <w:rPr>
          <w:lang w:val="sr-Latn-RS"/>
        </w:rPr>
        <w:t xml:space="preserve"> sa opštim uslovima (model)</w:t>
      </w:r>
    </w:p>
    <w:p w:rsidR="00160C92" w:rsidRPr="00844732" w:rsidRDefault="00160C92" w:rsidP="00802E67">
      <w:pPr>
        <w:spacing w:after="0"/>
        <w:rPr>
          <w:lang w:val="sr-Latn-RS"/>
        </w:rPr>
      </w:pPr>
      <w:r w:rsidRPr="00844732">
        <w:rPr>
          <w:lang w:val="sr-Latn-RS"/>
        </w:rPr>
        <w:t>Aneks 9:</w:t>
      </w:r>
      <w:r w:rsidRPr="00844732">
        <w:rPr>
          <w:lang w:val="sr-Latn-RS"/>
        </w:rPr>
        <w:tab/>
        <w:t>Swiss PRO Narativni izveštaj o bespovratnim sredstvima (model)</w:t>
      </w:r>
    </w:p>
    <w:p w:rsidR="00160C92" w:rsidRPr="00844732" w:rsidRDefault="00160C92" w:rsidP="00802E67">
      <w:pPr>
        <w:spacing w:after="0"/>
        <w:rPr>
          <w:lang w:val="sr-Latn-RS"/>
        </w:rPr>
      </w:pPr>
      <w:r w:rsidRPr="00844732">
        <w:rPr>
          <w:lang w:val="sr-Latn-RS"/>
        </w:rPr>
        <w:t>Aneks 10:</w:t>
      </w:r>
      <w:r w:rsidRPr="00844732">
        <w:rPr>
          <w:lang w:val="sr-Latn-RS"/>
        </w:rPr>
        <w:tab/>
        <w:t>Swiss PRO Finansijski izveštaj o bespovratnim sredstvima (model)</w:t>
      </w:r>
    </w:p>
    <w:p w:rsidR="00160C92" w:rsidRPr="00844732" w:rsidRDefault="00D769CB" w:rsidP="00802E67">
      <w:pPr>
        <w:spacing w:after="0"/>
        <w:rPr>
          <w:lang w:val="sr-Latn-RS"/>
        </w:rPr>
      </w:pPr>
      <w:r w:rsidRPr="00844732">
        <w:rPr>
          <w:lang w:val="sr-Latn-RS"/>
        </w:rPr>
        <w:t>Aneks 11:</w:t>
      </w:r>
      <w:r w:rsidRPr="00844732">
        <w:rPr>
          <w:lang w:val="sr-Latn-RS"/>
        </w:rPr>
        <w:tab/>
      </w:r>
      <w:r w:rsidR="00160C92" w:rsidRPr="00844732">
        <w:rPr>
          <w:lang w:val="sr-Latn-RS"/>
        </w:rPr>
        <w:t xml:space="preserve">Spisak LS u </w:t>
      </w:r>
      <w:r w:rsidR="00482224">
        <w:rPr>
          <w:lang w:val="sr-Latn-RS"/>
        </w:rPr>
        <w:t>p</w:t>
      </w:r>
      <w:r w:rsidR="00160C92" w:rsidRPr="00844732">
        <w:rPr>
          <w:lang w:val="sr-Latn-RS"/>
        </w:rPr>
        <w:t>rogramskom području</w:t>
      </w:r>
      <w:r w:rsidR="00482224">
        <w:rPr>
          <w:lang w:val="sr-Latn-RS"/>
        </w:rPr>
        <w:t xml:space="preserve"> odgovornosti</w:t>
      </w:r>
    </w:p>
    <w:p w:rsidR="00160C92" w:rsidRPr="00844732" w:rsidRDefault="00160C92" w:rsidP="00802E67">
      <w:pPr>
        <w:spacing w:after="0"/>
        <w:jc w:val="both"/>
        <w:rPr>
          <w:lang w:val="sr-Latn-RS"/>
        </w:rPr>
      </w:pPr>
    </w:p>
    <w:sectPr w:rsidR="00160C92" w:rsidRPr="00844732" w:rsidSect="0017389B">
      <w:headerReference w:type="default" r:id="rId9"/>
      <w:headerReference w:type="first" r:id="rId10"/>
      <w:pgSz w:w="12240" w:h="15840"/>
      <w:pgMar w:top="2127" w:right="1152" w:bottom="1253"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BFF" w:rsidRDefault="00EB1BFF" w:rsidP="00B8310C">
      <w:pPr>
        <w:spacing w:after="0" w:line="240" w:lineRule="auto"/>
      </w:pPr>
      <w:r>
        <w:separator/>
      </w:r>
    </w:p>
  </w:endnote>
  <w:endnote w:type="continuationSeparator" w:id="0">
    <w:p w:rsidR="00EB1BFF" w:rsidRDefault="00EB1BFF" w:rsidP="00B8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BFF" w:rsidRDefault="00EB1BFF" w:rsidP="00B8310C">
      <w:pPr>
        <w:spacing w:after="0" w:line="240" w:lineRule="auto"/>
      </w:pPr>
      <w:r>
        <w:separator/>
      </w:r>
    </w:p>
  </w:footnote>
  <w:footnote w:type="continuationSeparator" w:id="0">
    <w:p w:rsidR="00EB1BFF" w:rsidRDefault="00EB1BFF" w:rsidP="00B8310C">
      <w:pPr>
        <w:spacing w:after="0" w:line="240" w:lineRule="auto"/>
      </w:pPr>
      <w:r>
        <w:continuationSeparator/>
      </w:r>
    </w:p>
  </w:footnote>
  <w:footnote w:id="1">
    <w:p w:rsidR="00160C92" w:rsidRDefault="00160C92" w:rsidP="00574AB3">
      <w:pPr>
        <w:pStyle w:val="FootnoteText"/>
        <w:jc w:val="both"/>
      </w:pPr>
      <w:r w:rsidRPr="002E0D5A">
        <w:rPr>
          <w:rStyle w:val="FootnoteReference"/>
          <w:lang w:val="sr-Latn-CS"/>
        </w:rPr>
        <w:footnoteRef/>
      </w:r>
      <w:r w:rsidRPr="002E0D5A">
        <w:rPr>
          <w:sz w:val="16"/>
          <w:szCs w:val="16"/>
          <w:lang w:val="sr-Latn-CS"/>
        </w:rPr>
        <w:t xml:space="preserve"> Područje odgovornosti Programa: Aleksandrovac, Aleksinac, Aranđelovac, Arilje, Babušnica, Bajina</w:t>
      </w:r>
      <w:r w:rsidR="00C53464">
        <w:rPr>
          <w:sz w:val="16"/>
          <w:szCs w:val="16"/>
          <w:lang w:val="sr-Latn-CS"/>
        </w:rPr>
        <w:t xml:space="preserve"> </w:t>
      </w:r>
      <w:r w:rsidRPr="002E0D5A">
        <w:rPr>
          <w:sz w:val="16"/>
          <w:szCs w:val="16"/>
          <w:lang w:val="sr-Latn-CS"/>
        </w:rPr>
        <w:t>Bašta, Batočina, Bela Palanka, Blace, Bogatić, Bojnik, Boljevac, Bor, Bosilegrad, Brus, Bujanovac, Crna</w:t>
      </w:r>
      <w:r w:rsidR="00C53464">
        <w:rPr>
          <w:sz w:val="16"/>
          <w:szCs w:val="16"/>
          <w:lang w:val="sr-Latn-CS"/>
        </w:rPr>
        <w:t xml:space="preserve"> </w:t>
      </w:r>
      <w:r w:rsidRPr="002E0D5A">
        <w:rPr>
          <w:sz w:val="16"/>
          <w:szCs w:val="16"/>
          <w:lang w:val="sr-Latn-CS"/>
        </w:rPr>
        <w:t>Trava, Čačak, Čajetina, Ćićevac, Ćuprija, Despotovac, Dimitrovgrad, Doljevac, Gadžin Han, Golubac, Gornji Milanovac, Ivanjica, Jagodina, Kladovo, Knić, Knjaževac, Koceljeva, Kosjerić, Kragujevac, Kraljevo, Krupanj, Kruševac, Kučevo, Kuršumlija, Lajkovac, Lapovo, Lebane, Leskovac, Loznica, Lučani, Ljig, Ljubovija, Majdanpek, Mali Zvornik, Malo Crniće, Medveđa, Merošina, Mionica, Negotin, Niš, Nova Varoš, Novi Pazar, Osečina, Paraćin, Petrovac</w:t>
      </w:r>
      <w:r w:rsidR="00C53464">
        <w:rPr>
          <w:sz w:val="16"/>
          <w:szCs w:val="16"/>
          <w:lang w:val="sr-Latn-CS"/>
        </w:rPr>
        <w:t xml:space="preserve"> </w:t>
      </w:r>
      <w:r w:rsidRPr="002E0D5A">
        <w:rPr>
          <w:sz w:val="16"/>
          <w:szCs w:val="16"/>
          <w:lang w:val="sr-Latn-CS"/>
        </w:rPr>
        <w:t>na</w:t>
      </w:r>
      <w:r w:rsidR="00C53464">
        <w:rPr>
          <w:sz w:val="16"/>
          <w:szCs w:val="16"/>
          <w:lang w:val="sr-Latn-CS"/>
        </w:rPr>
        <w:t xml:space="preserve"> </w:t>
      </w:r>
      <w:r w:rsidRPr="002E0D5A">
        <w:rPr>
          <w:sz w:val="16"/>
          <w:szCs w:val="16"/>
          <w:lang w:val="sr-Latn-CS"/>
        </w:rPr>
        <w:t>Mlavi, Pirot, Požarevac, Požega, Preševo, Priboj, Prijepolje, Prokuplje, Rača, Raška, Ražanj, Rekovac, Sjenica, Smederevo, Smederevska Palanka, Sokobanja, Surdulica, Svilajnac, Svrljig, Šabac, Topola, Trgovište, Trstenik, Tutin, Ub, Užice, Valjevo, Varvarin, Velika Plana, Veliko</w:t>
      </w:r>
      <w:r w:rsidR="00C53464">
        <w:rPr>
          <w:sz w:val="16"/>
          <w:szCs w:val="16"/>
          <w:lang w:val="sr-Latn-CS"/>
        </w:rPr>
        <w:t xml:space="preserve"> </w:t>
      </w:r>
      <w:r w:rsidRPr="002E0D5A">
        <w:rPr>
          <w:sz w:val="16"/>
          <w:szCs w:val="16"/>
          <w:lang w:val="sr-Latn-CS"/>
        </w:rPr>
        <w:t>Gradište, Vladimirci, Vladičin Han, Vlasotince, Vranje, Vrnjačka Banja, Zaječar, Žabari, Žagubica, Žitorađa.</w:t>
      </w:r>
    </w:p>
  </w:footnote>
  <w:footnote w:id="2">
    <w:p w:rsidR="00160C92" w:rsidRDefault="00160C92" w:rsidP="00B60DAD">
      <w:pPr>
        <w:pStyle w:val="FootnoteText"/>
      </w:pPr>
      <w:r w:rsidRPr="00E3371C">
        <w:rPr>
          <w:rStyle w:val="FootnoteReference"/>
          <w:lang w:val="sr-Latn-CS"/>
        </w:rPr>
        <w:footnoteRef/>
      </w:r>
      <w:r w:rsidRPr="00E3371C">
        <w:rPr>
          <w:sz w:val="16"/>
          <w:szCs w:val="16"/>
          <w:lang w:val="sr-Latn-CS"/>
        </w:rPr>
        <w:t xml:space="preserve"> Procena 34 opštine obavljena je u okviru Evropskog Programa PROGRES, u saradnji </w:t>
      </w:r>
      <w:r w:rsidR="00941234">
        <w:rPr>
          <w:sz w:val="16"/>
          <w:szCs w:val="16"/>
          <w:lang w:val="sr-Latn-CS"/>
        </w:rPr>
        <w:t xml:space="preserve">sa </w:t>
      </w:r>
      <w:r w:rsidRPr="00E3371C">
        <w:rPr>
          <w:sz w:val="16"/>
          <w:szCs w:val="16"/>
          <w:lang w:val="sr-Latn-CS"/>
        </w:rPr>
        <w:t>Centrom za socijalnu politiku</w:t>
      </w:r>
    </w:p>
  </w:footnote>
  <w:footnote w:id="3">
    <w:p w:rsidR="00160C92" w:rsidRDefault="00160C92">
      <w:pPr>
        <w:pStyle w:val="FootnoteText"/>
      </w:pPr>
      <w:r w:rsidRPr="00E3371C">
        <w:rPr>
          <w:rStyle w:val="FootnoteReference"/>
          <w:sz w:val="16"/>
          <w:szCs w:val="16"/>
          <w:lang w:val="sr-Latn-CS"/>
        </w:rPr>
        <w:footnoteRef/>
      </w:r>
      <w:r w:rsidRPr="00E3371C">
        <w:rPr>
          <w:sz w:val="16"/>
          <w:szCs w:val="16"/>
          <w:lang w:val="sr-Latn-CS"/>
        </w:rPr>
        <w:t xml:space="preserve"> BEPA, 2011, str. 33</w:t>
      </w:r>
    </w:p>
  </w:footnote>
  <w:footnote w:id="4">
    <w:p w:rsidR="00160C92" w:rsidRPr="00E3371C" w:rsidRDefault="00160C92" w:rsidP="002411AE">
      <w:pPr>
        <w:pStyle w:val="FootnoteText"/>
        <w:jc w:val="both"/>
        <w:rPr>
          <w:sz w:val="16"/>
          <w:szCs w:val="16"/>
          <w:lang w:val="sr-Latn-CS"/>
        </w:rPr>
      </w:pPr>
      <w:r w:rsidRPr="00E3371C">
        <w:rPr>
          <w:rStyle w:val="FootnoteReference"/>
          <w:lang w:val="sr-Latn-CS"/>
        </w:rPr>
        <w:footnoteRef/>
      </w:r>
      <w:r w:rsidRPr="00E3371C">
        <w:rPr>
          <w:sz w:val="16"/>
          <w:szCs w:val="16"/>
          <w:lang w:val="sr-Latn-CS"/>
        </w:rPr>
        <w:t xml:space="preserve"> Program će kao glavnu ciljnu grupu imati osobe sa invaliditetom, žene sa sela i ostale ugrožene grupe žena, Rome i ostale pojedince/grupe sa višeslojnom </w:t>
      </w:r>
      <w:r w:rsidR="00FD6D5E">
        <w:rPr>
          <w:sz w:val="16"/>
          <w:szCs w:val="16"/>
          <w:lang w:val="sr-Latn-CS"/>
        </w:rPr>
        <w:t>ranjivo</w:t>
      </w:r>
      <w:r w:rsidR="00FD6D5E">
        <w:rPr>
          <w:sz w:val="16"/>
          <w:szCs w:val="16"/>
          <w:lang w:val="sr-Latn-RS"/>
        </w:rPr>
        <w:t>š</w:t>
      </w:r>
      <w:r w:rsidRPr="00E3371C">
        <w:rPr>
          <w:sz w:val="16"/>
          <w:szCs w:val="16"/>
          <w:lang w:val="sr-Latn-CS"/>
        </w:rPr>
        <w:t>ću. Program Swiss PRO će sledeće socijalne grupe, kako iz gradskih, tako i</w:t>
      </w:r>
      <w:r w:rsidR="00FD6D5E">
        <w:rPr>
          <w:sz w:val="16"/>
          <w:szCs w:val="16"/>
          <w:lang w:val="sr-Latn-CS"/>
        </w:rPr>
        <w:t xml:space="preserve"> iz seoskih područja, smatrati ranjivim</w:t>
      </w:r>
      <w:r w:rsidRPr="00E3371C">
        <w:rPr>
          <w:sz w:val="16"/>
          <w:szCs w:val="16"/>
          <w:lang w:val="sr-Latn-CS"/>
        </w:rPr>
        <w:t xml:space="preserve"> grupama koje će takođe biti uzeti u obzir, pri čemu su relevantne: starije osobe (naročito one starije od 65 godina); osobe sa invaliditetom; žene; deca i mladi (između 15. i 24. godine života); porodice samohranih roditelja; dugoročno nezaposlene osobe; etničke i verske manjine; izbeglice, interno raseljena lica i povratnici; lezbejske, gej, biseksualne, transrodne i interseks osobe (LGBTI); i uopšteno osobe koje žive u krajnjem siromaštvu.</w:t>
      </w:r>
    </w:p>
    <w:p w:rsidR="00160C92" w:rsidRDefault="00160C92" w:rsidP="002411AE">
      <w:pPr>
        <w:pStyle w:val="FootnoteText"/>
        <w:jc w:val="both"/>
      </w:pPr>
    </w:p>
  </w:footnote>
  <w:footnote w:id="5">
    <w:p w:rsidR="00160C92" w:rsidRDefault="00160C92">
      <w:pPr>
        <w:pStyle w:val="FootnoteText"/>
      </w:pPr>
      <w:r w:rsidRPr="00B56664">
        <w:rPr>
          <w:rStyle w:val="FootnoteReference"/>
          <w:sz w:val="16"/>
          <w:szCs w:val="16"/>
          <w:lang w:val="sr-Latn-CS"/>
        </w:rPr>
        <w:footnoteRef/>
      </w:r>
      <w:r w:rsidRPr="00B56664">
        <w:rPr>
          <w:sz w:val="16"/>
          <w:szCs w:val="16"/>
          <w:lang w:val="sr-Latn-CS"/>
        </w:rPr>
        <w:t xml:space="preserve"> Član 7.1 Poziva za predloge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92" w:rsidRPr="00E3371C" w:rsidRDefault="0049447B" w:rsidP="007E6E6B">
    <w:pPr>
      <w:spacing w:after="0" w:line="240" w:lineRule="auto"/>
      <w:rPr>
        <w:lang w:val="sr-Latn-CS" w:eastAsia="en-GB"/>
      </w:rPr>
    </w:pPr>
    <w:r>
      <w:rPr>
        <w:rFonts w:cs="Calibri"/>
        <w:i/>
        <w:lang w:val="sr-Latn-CS"/>
      </w:rPr>
      <w:t>Socijalno-inovativni projekti</w:t>
    </w:r>
    <w:r w:rsidR="00160C92" w:rsidRPr="00E3371C">
      <w:rPr>
        <w:rFonts w:cs="Calibri"/>
        <w:i/>
        <w:lang w:val="sr-Latn-CS"/>
      </w:rPr>
      <w:tab/>
    </w:r>
    <w:r w:rsidR="00160C92" w:rsidRPr="00E3371C">
      <w:rPr>
        <w:rFonts w:cs="Calibri"/>
        <w:i/>
        <w:lang w:val="sr-Latn-CS"/>
      </w:rPr>
      <w:tab/>
    </w:r>
    <w:r w:rsidR="00160C92" w:rsidRPr="00E3371C">
      <w:rPr>
        <w:rFonts w:cs="Calibri"/>
        <w:i/>
        <w:lang w:val="sr-Latn-CS"/>
      </w:rPr>
      <w:tab/>
    </w:r>
    <w:r w:rsidR="00160C92" w:rsidRPr="00E3371C">
      <w:rPr>
        <w:rFonts w:cs="Calibri"/>
        <w:i/>
        <w:lang w:val="sr-Latn-CS"/>
      </w:rPr>
      <w:tab/>
    </w:r>
    <w:r w:rsidR="00160C92" w:rsidRPr="00E3371C">
      <w:rPr>
        <w:rFonts w:cs="Calibri"/>
        <w:spacing w:val="-2"/>
        <w:lang w:val="sr-Latn-CS"/>
      </w:rPr>
      <w:t>strana</w:t>
    </w:r>
    <w:r w:rsidR="00160C92" w:rsidRPr="00E3371C">
      <w:rPr>
        <w:rFonts w:cs="Calibri"/>
        <w:lang w:val="sr-Latn-CS"/>
      </w:rPr>
      <w:t xml:space="preserve"> | </w:t>
    </w:r>
    <w:r w:rsidR="00160C92" w:rsidRPr="00E3371C">
      <w:rPr>
        <w:rFonts w:cs="Calibri"/>
        <w:lang w:val="sr-Latn-CS"/>
      </w:rPr>
      <w:fldChar w:fldCharType="begin"/>
    </w:r>
    <w:r w:rsidR="00160C92" w:rsidRPr="00E3371C">
      <w:rPr>
        <w:rFonts w:cs="Calibri"/>
        <w:lang w:val="sr-Latn-CS"/>
      </w:rPr>
      <w:instrText xml:space="preserve"> PAGE   \* MERGEFORMAT </w:instrText>
    </w:r>
    <w:r w:rsidR="00160C92" w:rsidRPr="00E3371C">
      <w:rPr>
        <w:rFonts w:cs="Calibri"/>
        <w:lang w:val="sr-Latn-CS"/>
      </w:rPr>
      <w:fldChar w:fldCharType="separate"/>
    </w:r>
    <w:r w:rsidR="004103C1">
      <w:rPr>
        <w:rFonts w:cs="Calibri"/>
        <w:noProof/>
        <w:lang w:val="sr-Latn-CS"/>
      </w:rPr>
      <w:t>5</w:t>
    </w:r>
    <w:r w:rsidR="00160C92" w:rsidRPr="00E3371C">
      <w:rPr>
        <w:rFonts w:cs="Calibri"/>
        <w:lang w:val="sr-Latn-CS"/>
      </w:rPr>
      <w:fldChar w:fldCharType="end"/>
    </w:r>
  </w:p>
  <w:p w:rsidR="00160C92" w:rsidRDefault="00160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92" w:rsidRDefault="00EB1BF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49" type="#_x0000_t75" style="position:absolute;margin-left:-54.8pt;margin-top:-35.4pt;width:595.3pt;height:94.45pt;z-index:1;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AE417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B3446"/>
    <w:multiLevelType w:val="hybridMultilevel"/>
    <w:tmpl w:val="339E9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E1003"/>
    <w:multiLevelType w:val="hybridMultilevel"/>
    <w:tmpl w:val="4FAC02AA"/>
    <w:lvl w:ilvl="0" w:tplc="264EFF42">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B404BE7"/>
    <w:multiLevelType w:val="multilevel"/>
    <w:tmpl w:val="2DF6C3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3E1A2B09"/>
    <w:multiLevelType w:val="hybridMultilevel"/>
    <w:tmpl w:val="BC1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67381"/>
    <w:multiLevelType w:val="hybridMultilevel"/>
    <w:tmpl w:val="FCB42C50"/>
    <w:lvl w:ilvl="0" w:tplc="52422EE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60B5CFB"/>
    <w:multiLevelType w:val="hybridMultilevel"/>
    <w:tmpl w:val="A7BA1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542D099F"/>
    <w:multiLevelType w:val="singleLevel"/>
    <w:tmpl w:val="3EBAE196"/>
    <w:lvl w:ilvl="0">
      <w:start w:val="1"/>
      <w:numFmt w:val="bullet"/>
      <w:pStyle w:val="Bullet1"/>
      <w:lvlText w:val="●"/>
      <w:lvlJc w:val="left"/>
      <w:pPr>
        <w:tabs>
          <w:tab w:val="num" w:pos="2020"/>
        </w:tabs>
        <w:ind w:left="2020" w:hanging="850"/>
      </w:pPr>
      <w:rPr>
        <w:rFonts w:ascii="Arial" w:hAnsi="Arial" w:hint="default"/>
        <w:sz w:val="22"/>
      </w:rPr>
    </w:lvl>
  </w:abstractNum>
  <w:abstractNum w:abstractNumId="8">
    <w:nsid w:val="54521B00"/>
    <w:multiLevelType w:val="multilevel"/>
    <w:tmpl w:val="F3967FA8"/>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5A5F365A"/>
    <w:multiLevelType w:val="hybridMultilevel"/>
    <w:tmpl w:val="95427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4513E6"/>
    <w:multiLevelType w:val="hybridMultilevel"/>
    <w:tmpl w:val="A4167F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5F9A6301"/>
    <w:multiLevelType w:val="hybridMultilevel"/>
    <w:tmpl w:val="CE9246A6"/>
    <w:name w:val="WW8Num32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64601456"/>
    <w:multiLevelType w:val="hybridMultilevel"/>
    <w:tmpl w:val="A450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F11BCC"/>
    <w:multiLevelType w:val="hybridMultilevel"/>
    <w:tmpl w:val="6804FB76"/>
    <w:lvl w:ilvl="0" w:tplc="9946A56C">
      <w:start w:val="1"/>
      <w:numFmt w:val="decimal"/>
      <w:lvlText w:val="%1."/>
      <w:lvlJc w:val="left"/>
      <w:pPr>
        <w:ind w:left="360" w:hanging="360"/>
      </w:pPr>
      <w:rPr>
        <w:rFonts w:ascii="Calibri" w:eastAsia="Times New Roman" w:hAnsi="Calibri" w:cs="Times New Roman"/>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832738A"/>
    <w:multiLevelType w:val="hybridMultilevel"/>
    <w:tmpl w:val="6AFE1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DD81A47"/>
    <w:multiLevelType w:val="hybridMultilevel"/>
    <w:tmpl w:val="9DCE6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5"/>
  </w:num>
  <w:num w:numId="4">
    <w:abstractNumId w:val="7"/>
  </w:num>
  <w:num w:numId="5">
    <w:abstractNumId w:val="1"/>
  </w:num>
  <w:num w:numId="6">
    <w:abstractNumId w:val="10"/>
  </w:num>
  <w:num w:numId="7">
    <w:abstractNumId w:val="3"/>
  </w:num>
  <w:num w:numId="8">
    <w:abstractNumId w:val="4"/>
  </w:num>
  <w:num w:numId="9">
    <w:abstractNumId w:val="13"/>
  </w:num>
  <w:num w:numId="10">
    <w:abstractNumId w:val="2"/>
  </w:num>
  <w:num w:numId="11">
    <w:abstractNumId w:val="12"/>
  </w:num>
  <w:num w:numId="12">
    <w:abstractNumId w:val="8"/>
  </w:num>
  <w:num w:numId="13">
    <w:abstractNumId w:val="15"/>
  </w:num>
  <w:num w:numId="14">
    <w:abstractNumId w:val="9"/>
  </w:num>
  <w:num w:numId="15">
    <w:abstractNumId w:val="6"/>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536"/>
    <w:rsid w:val="00002E5C"/>
    <w:rsid w:val="00006F49"/>
    <w:rsid w:val="00007700"/>
    <w:rsid w:val="00011098"/>
    <w:rsid w:val="000116FA"/>
    <w:rsid w:val="00012068"/>
    <w:rsid w:val="00012798"/>
    <w:rsid w:val="00016E05"/>
    <w:rsid w:val="0002292C"/>
    <w:rsid w:val="0002295A"/>
    <w:rsid w:val="000250B0"/>
    <w:rsid w:val="000255A0"/>
    <w:rsid w:val="00027DA9"/>
    <w:rsid w:val="000309DE"/>
    <w:rsid w:val="00031BE0"/>
    <w:rsid w:val="000338FC"/>
    <w:rsid w:val="00033C69"/>
    <w:rsid w:val="00034886"/>
    <w:rsid w:val="00034AC4"/>
    <w:rsid w:val="00035913"/>
    <w:rsid w:val="00035B3B"/>
    <w:rsid w:val="00040686"/>
    <w:rsid w:val="0004207E"/>
    <w:rsid w:val="00042C97"/>
    <w:rsid w:val="0004334E"/>
    <w:rsid w:val="00046738"/>
    <w:rsid w:val="000468CD"/>
    <w:rsid w:val="00046B00"/>
    <w:rsid w:val="0004763D"/>
    <w:rsid w:val="00053850"/>
    <w:rsid w:val="0005402D"/>
    <w:rsid w:val="00060226"/>
    <w:rsid w:val="00060546"/>
    <w:rsid w:val="000624F0"/>
    <w:rsid w:val="00063986"/>
    <w:rsid w:val="00066F1B"/>
    <w:rsid w:val="00070D20"/>
    <w:rsid w:val="00073BCF"/>
    <w:rsid w:val="00073CED"/>
    <w:rsid w:val="00075770"/>
    <w:rsid w:val="00076042"/>
    <w:rsid w:val="00077353"/>
    <w:rsid w:val="00080B0D"/>
    <w:rsid w:val="00081DF7"/>
    <w:rsid w:val="0008530C"/>
    <w:rsid w:val="000860BC"/>
    <w:rsid w:val="000862EA"/>
    <w:rsid w:val="000874E7"/>
    <w:rsid w:val="00090FC2"/>
    <w:rsid w:val="0009151D"/>
    <w:rsid w:val="00091C3D"/>
    <w:rsid w:val="00093DE1"/>
    <w:rsid w:val="0009725A"/>
    <w:rsid w:val="000A2D66"/>
    <w:rsid w:val="000A3F0D"/>
    <w:rsid w:val="000A5CDB"/>
    <w:rsid w:val="000A6134"/>
    <w:rsid w:val="000A6F46"/>
    <w:rsid w:val="000B057E"/>
    <w:rsid w:val="000C0520"/>
    <w:rsid w:val="000C207B"/>
    <w:rsid w:val="000C2DEE"/>
    <w:rsid w:val="000C2E90"/>
    <w:rsid w:val="000C5831"/>
    <w:rsid w:val="000C66A3"/>
    <w:rsid w:val="000C68E7"/>
    <w:rsid w:val="000C6B23"/>
    <w:rsid w:val="000C794B"/>
    <w:rsid w:val="000D01EB"/>
    <w:rsid w:val="000D31C1"/>
    <w:rsid w:val="000D6A96"/>
    <w:rsid w:val="000D701F"/>
    <w:rsid w:val="000E0C37"/>
    <w:rsid w:val="000E114F"/>
    <w:rsid w:val="000E1AC0"/>
    <w:rsid w:val="000E376B"/>
    <w:rsid w:val="000E3FAD"/>
    <w:rsid w:val="000E4486"/>
    <w:rsid w:val="000E55F9"/>
    <w:rsid w:val="000F0487"/>
    <w:rsid w:val="000F06BF"/>
    <w:rsid w:val="000F20B6"/>
    <w:rsid w:val="000F3765"/>
    <w:rsid w:val="000F3DCB"/>
    <w:rsid w:val="000F6C6E"/>
    <w:rsid w:val="000F75FF"/>
    <w:rsid w:val="00104EC3"/>
    <w:rsid w:val="00110ED2"/>
    <w:rsid w:val="00114955"/>
    <w:rsid w:val="0011606E"/>
    <w:rsid w:val="0012000D"/>
    <w:rsid w:val="00120F8A"/>
    <w:rsid w:val="00121719"/>
    <w:rsid w:val="00122A18"/>
    <w:rsid w:val="00124B60"/>
    <w:rsid w:val="001258C0"/>
    <w:rsid w:val="0012627D"/>
    <w:rsid w:val="00127CF3"/>
    <w:rsid w:val="0013248F"/>
    <w:rsid w:val="00133E5D"/>
    <w:rsid w:val="00134480"/>
    <w:rsid w:val="00135805"/>
    <w:rsid w:val="001369AE"/>
    <w:rsid w:val="00140E41"/>
    <w:rsid w:val="00142192"/>
    <w:rsid w:val="001424AD"/>
    <w:rsid w:val="00144A6D"/>
    <w:rsid w:val="00144B3F"/>
    <w:rsid w:val="00144E80"/>
    <w:rsid w:val="001453F8"/>
    <w:rsid w:val="00145437"/>
    <w:rsid w:val="00146114"/>
    <w:rsid w:val="00150D53"/>
    <w:rsid w:val="0015179E"/>
    <w:rsid w:val="0015180C"/>
    <w:rsid w:val="001519E6"/>
    <w:rsid w:val="0015258A"/>
    <w:rsid w:val="00154E1D"/>
    <w:rsid w:val="001558CF"/>
    <w:rsid w:val="00156718"/>
    <w:rsid w:val="00160C92"/>
    <w:rsid w:val="00161E05"/>
    <w:rsid w:val="00162C20"/>
    <w:rsid w:val="00165B2B"/>
    <w:rsid w:val="00166364"/>
    <w:rsid w:val="00166D37"/>
    <w:rsid w:val="00166E6A"/>
    <w:rsid w:val="00167291"/>
    <w:rsid w:val="00167562"/>
    <w:rsid w:val="001678C6"/>
    <w:rsid w:val="001735F5"/>
    <w:rsid w:val="0017389B"/>
    <w:rsid w:val="00174889"/>
    <w:rsid w:val="00174D4D"/>
    <w:rsid w:val="00185C35"/>
    <w:rsid w:val="001906DE"/>
    <w:rsid w:val="0019070A"/>
    <w:rsid w:val="001929BB"/>
    <w:rsid w:val="00192B6E"/>
    <w:rsid w:val="00194384"/>
    <w:rsid w:val="0019725B"/>
    <w:rsid w:val="00197A8A"/>
    <w:rsid w:val="001A17E7"/>
    <w:rsid w:val="001A4BDC"/>
    <w:rsid w:val="001A5638"/>
    <w:rsid w:val="001A737D"/>
    <w:rsid w:val="001B1B96"/>
    <w:rsid w:val="001B2E0B"/>
    <w:rsid w:val="001B56EE"/>
    <w:rsid w:val="001B597E"/>
    <w:rsid w:val="001B5BC7"/>
    <w:rsid w:val="001B67BC"/>
    <w:rsid w:val="001C4A24"/>
    <w:rsid w:val="001C686F"/>
    <w:rsid w:val="001C70BD"/>
    <w:rsid w:val="001C7877"/>
    <w:rsid w:val="001C7908"/>
    <w:rsid w:val="001D0804"/>
    <w:rsid w:val="001D2070"/>
    <w:rsid w:val="001D432A"/>
    <w:rsid w:val="001D6790"/>
    <w:rsid w:val="001D777B"/>
    <w:rsid w:val="001D7F60"/>
    <w:rsid w:val="001E3AB1"/>
    <w:rsid w:val="001E47CF"/>
    <w:rsid w:val="001E693A"/>
    <w:rsid w:val="001E7A79"/>
    <w:rsid w:val="001F0692"/>
    <w:rsid w:val="001F0DB1"/>
    <w:rsid w:val="001F16D6"/>
    <w:rsid w:val="001F2164"/>
    <w:rsid w:val="001F6B5A"/>
    <w:rsid w:val="001F6C1A"/>
    <w:rsid w:val="001F7536"/>
    <w:rsid w:val="001F77A8"/>
    <w:rsid w:val="00200BCF"/>
    <w:rsid w:val="00202842"/>
    <w:rsid w:val="00203245"/>
    <w:rsid w:val="00203F72"/>
    <w:rsid w:val="00205220"/>
    <w:rsid w:val="00207DA3"/>
    <w:rsid w:val="00212C4D"/>
    <w:rsid w:val="0021494F"/>
    <w:rsid w:val="0022047A"/>
    <w:rsid w:val="0022056C"/>
    <w:rsid w:val="00221467"/>
    <w:rsid w:val="002225B2"/>
    <w:rsid w:val="00222CF3"/>
    <w:rsid w:val="00222E62"/>
    <w:rsid w:val="00223541"/>
    <w:rsid w:val="00225C59"/>
    <w:rsid w:val="0022601C"/>
    <w:rsid w:val="00232F0D"/>
    <w:rsid w:val="00233862"/>
    <w:rsid w:val="00235988"/>
    <w:rsid w:val="002372D8"/>
    <w:rsid w:val="0023754E"/>
    <w:rsid w:val="002411AE"/>
    <w:rsid w:val="00242605"/>
    <w:rsid w:val="00245681"/>
    <w:rsid w:val="00246576"/>
    <w:rsid w:val="002476FE"/>
    <w:rsid w:val="002503B5"/>
    <w:rsid w:val="00250C3F"/>
    <w:rsid w:val="00250D10"/>
    <w:rsid w:val="002520EF"/>
    <w:rsid w:val="002521B4"/>
    <w:rsid w:val="002539B7"/>
    <w:rsid w:val="00255E39"/>
    <w:rsid w:val="002607C7"/>
    <w:rsid w:val="00261C3D"/>
    <w:rsid w:val="0027010F"/>
    <w:rsid w:val="00271EE5"/>
    <w:rsid w:val="00272130"/>
    <w:rsid w:val="00272B04"/>
    <w:rsid w:val="00281A21"/>
    <w:rsid w:val="002872CF"/>
    <w:rsid w:val="00287B25"/>
    <w:rsid w:val="00290454"/>
    <w:rsid w:val="00290497"/>
    <w:rsid w:val="00290D3A"/>
    <w:rsid w:val="00292AF9"/>
    <w:rsid w:val="00295D63"/>
    <w:rsid w:val="002A3AE6"/>
    <w:rsid w:val="002A5ABD"/>
    <w:rsid w:val="002A6827"/>
    <w:rsid w:val="002A68BF"/>
    <w:rsid w:val="002A6E5C"/>
    <w:rsid w:val="002B11BF"/>
    <w:rsid w:val="002B1B20"/>
    <w:rsid w:val="002B2F7B"/>
    <w:rsid w:val="002B58EA"/>
    <w:rsid w:val="002B61A9"/>
    <w:rsid w:val="002C16CB"/>
    <w:rsid w:val="002C2EC9"/>
    <w:rsid w:val="002C44D3"/>
    <w:rsid w:val="002C519C"/>
    <w:rsid w:val="002C6267"/>
    <w:rsid w:val="002C7C45"/>
    <w:rsid w:val="002D2D8D"/>
    <w:rsid w:val="002D33A9"/>
    <w:rsid w:val="002D6255"/>
    <w:rsid w:val="002E0206"/>
    <w:rsid w:val="002E0D5A"/>
    <w:rsid w:val="002E5938"/>
    <w:rsid w:val="002F1884"/>
    <w:rsid w:val="002F2059"/>
    <w:rsid w:val="002F25E9"/>
    <w:rsid w:val="002F29DD"/>
    <w:rsid w:val="002F3CD7"/>
    <w:rsid w:val="002F6118"/>
    <w:rsid w:val="002F6DE2"/>
    <w:rsid w:val="0030364E"/>
    <w:rsid w:val="00303C6A"/>
    <w:rsid w:val="00304925"/>
    <w:rsid w:val="00305C1C"/>
    <w:rsid w:val="00305C97"/>
    <w:rsid w:val="0030609E"/>
    <w:rsid w:val="00306E2C"/>
    <w:rsid w:val="00306FD6"/>
    <w:rsid w:val="003078C4"/>
    <w:rsid w:val="0031434D"/>
    <w:rsid w:val="0031640C"/>
    <w:rsid w:val="00317658"/>
    <w:rsid w:val="00317806"/>
    <w:rsid w:val="00317B84"/>
    <w:rsid w:val="00321A17"/>
    <w:rsid w:val="00321D84"/>
    <w:rsid w:val="00322192"/>
    <w:rsid w:val="00322DFA"/>
    <w:rsid w:val="00327659"/>
    <w:rsid w:val="00331FFE"/>
    <w:rsid w:val="0033431D"/>
    <w:rsid w:val="00335539"/>
    <w:rsid w:val="00337390"/>
    <w:rsid w:val="00337583"/>
    <w:rsid w:val="00340D09"/>
    <w:rsid w:val="00340E03"/>
    <w:rsid w:val="003411F5"/>
    <w:rsid w:val="00341EBB"/>
    <w:rsid w:val="003421A2"/>
    <w:rsid w:val="00342624"/>
    <w:rsid w:val="0034305D"/>
    <w:rsid w:val="00343C69"/>
    <w:rsid w:val="00344914"/>
    <w:rsid w:val="003463AD"/>
    <w:rsid w:val="00346C32"/>
    <w:rsid w:val="00347B6C"/>
    <w:rsid w:val="0035272C"/>
    <w:rsid w:val="00353531"/>
    <w:rsid w:val="00354C84"/>
    <w:rsid w:val="00354E65"/>
    <w:rsid w:val="00355A5F"/>
    <w:rsid w:val="00357DA9"/>
    <w:rsid w:val="003602C2"/>
    <w:rsid w:val="00360E9D"/>
    <w:rsid w:val="0036217C"/>
    <w:rsid w:val="00363F52"/>
    <w:rsid w:val="00364708"/>
    <w:rsid w:val="00366EBC"/>
    <w:rsid w:val="00371BE5"/>
    <w:rsid w:val="00371CF6"/>
    <w:rsid w:val="0037369D"/>
    <w:rsid w:val="003755AB"/>
    <w:rsid w:val="003755AF"/>
    <w:rsid w:val="00375E93"/>
    <w:rsid w:val="00376DFC"/>
    <w:rsid w:val="003773AE"/>
    <w:rsid w:val="00382187"/>
    <w:rsid w:val="00383DBE"/>
    <w:rsid w:val="0038726D"/>
    <w:rsid w:val="00392D16"/>
    <w:rsid w:val="00396B6B"/>
    <w:rsid w:val="0039713E"/>
    <w:rsid w:val="003976E4"/>
    <w:rsid w:val="003A5FB2"/>
    <w:rsid w:val="003A675F"/>
    <w:rsid w:val="003B0CC4"/>
    <w:rsid w:val="003B16E2"/>
    <w:rsid w:val="003B21C8"/>
    <w:rsid w:val="003B2C4F"/>
    <w:rsid w:val="003B7840"/>
    <w:rsid w:val="003C3169"/>
    <w:rsid w:val="003C377C"/>
    <w:rsid w:val="003C38DE"/>
    <w:rsid w:val="003C5677"/>
    <w:rsid w:val="003C56AC"/>
    <w:rsid w:val="003C60AE"/>
    <w:rsid w:val="003D2268"/>
    <w:rsid w:val="003D2693"/>
    <w:rsid w:val="003D2E9C"/>
    <w:rsid w:val="003D5904"/>
    <w:rsid w:val="003E0D2F"/>
    <w:rsid w:val="003E33ED"/>
    <w:rsid w:val="003E6844"/>
    <w:rsid w:val="003E762D"/>
    <w:rsid w:val="003E7D4D"/>
    <w:rsid w:val="003F0E6B"/>
    <w:rsid w:val="003F347B"/>
    <w:rsid w:val="003F48A3"/>
    <w:rsid w:val="003F577F"/>
    <w:rsid w:val="004031D0"/>
    <w:rsid w:val="00403817"/>
    <w:rsid w:val="004054FE"/>
    <w:rsid w:val="00406608"/>
    <w:rsid w:val="004103B1"/>
    <w:rsid w:val="004103C1"/>
    <w:rsid w:val="00410EF7"/>
    <w:rsid w:val="00412B10"/>
    <w:rsid w:val="0041317D"/>
    <w:rsid w:val="004218E8"/>
    <w:rsid w:val="00421E32"/>
    <w:rsid w:val="0042269F"/>
    <w:rsid w:val="004230C3"/>
    <w:rsid w:val="0042572D"/>
    <w:rsid w:val="00425FFC"/>
    <w:rsid w:val="004261CD"/>
    <w:rsid w:val="0042740D"/>
    <w:rsid w:val="00427E80"/>
    <w:rsid w:val="00432F90"/>
    <w:rsid w:val="00434DBD"/>
    <w:rsid w:val="00434FFC"/>
    <w:rsid w:val="00435213"/>
    <w:rsid w:val="00435A99"/>
    <w:rsid w:val="0043756F"/>
    <w:rsid w:val="00437E61"/>
    <w:rsid w:val="00442E81"/>
    <w:rsid w:val="00444E5F"/>
    <w:rsid w:val="00446043"/>
    <w:rsid w:val="00447A63"/>
    <w:rsid w:val="00447CA8"/>
    <w:rsid w:val="00452FFC"/>
    <w:rsid w:val="00453267"/>
    <w:rsid w:val="004551E9"/>
    <w:rsid w:val="0045528D"/>
    <w:rsid w:val="004556D8"/>
    <w:rsid w:val="004559E6"/>
    <w:rsid w:val="00456011"/>
    <w:rsid w:val="00457087"/>
    <w:rsid w:val="0045777A"/>
    <w:rsid w:val="004611B7"/>
    <w:rsid w:val="004618E7"/>
    <w:rsid w:val="004638D7"/>
    <w:rsid w:val="00465BC8"/>
    <w:rsid w:val="004660A9"/>
    <w:rsid w:val="0046701D"/>
    <w:rsid w:val="00472B3B"/>
    <w:rsid w:val="00477BB6"/>
    <w:rsid w:val="00480383"/>
    <w:rsid w:val="00482224"/>
    <w:rsid w:val="004852B8"/>
    <w:rsid w:val="0049245B"/>
    <w:rsid w:val="00492C6B"/>
    <w:rsid w:val="00492DBA"/>
    <w:rsid w:val="0049447B"/>
    <w:rsid w:val="0049545C"/>
    <w:rsid w:val="004A114C"/>
    <w:rsid w:val="004A3D66"/>
    <w:rsid w:val="004A5ED9"/>
    <w:rsid w:val="004A6DAE"/>
    <w:rsid w:val="004A7106"/>
    <w:rsid w:val="004A7E56"/>
    <w:rsid w:val="004B0C7F"/>
    <w:rsid w:val="004B0CAA"/>
    <w:rsid w:val="004B472E"/>
    <w:rsid w:val="004B47CF"/>
    <w:rsid w:val="004B6B96"/>
    <w:rsid w:val="004B7D18"/>
    <w:rsid w:val="004C3A45"/>
    <w:rsid w:val="004D1396"/>
    <w:rsid w:val="004D2F82"/>
    <w:rsid w:val="004D4894"/>
    <w:rsid w:val="004E1D5C"/>
    <w:rsid w:val="004E33F0"/>
    <w:rsid w:val="004E5313"/>
    <w:rsid w:val="004E70F2"/>
    <w:rsid w:val="004F0354"/>
    <w:rsid w:val="004F0386"/>
    <w:rsid w:val="004F095C"/>
    <w:rsid w:val="004F12D2"/>
    <w:rsid w:val="004F166C"/>
    <w:rsid w:val="004F5157"/>
    <w:rsid w:val="00501C0E"/>
    <w:rsid w:val="00502657"/>
    <w:rsid w:val="005035DB"/>
    <w:rsid w:val="00505215"/>
    <w:rsid w:val="005064CE"/>
    <w:rsid w:val="00506DF5"/>
    <w:rsid w:val="0051211E"/>
    <w:rsid w:val="0051271A"/>
    <w:rsid w:val="00516820"/>
    <w:rsid w:val="005214DE"/>
    <w:rsid w:val="005224A5"/>
    <w:rsid w:val="00523CC4"/>
    <w:rsid w:val="00523F27"/>
    <w:rsid w:val="00525999"/>
    <w:rsid w:val="00530A16"/>
    <w:rsid w:val="00530C66"/>
    <w:rsid w:val="00536F29"/>
    <w:rsid w:val="00537462"/>
    <w:rsid w:val="00540798"/>
    <w:rsid w:val="00543FCD"/>
    <w:rsid w:val="0054632F"/>
    <w:rsid w:val="005465A5"/>
    <w:rsid w:val="00550F5D"/>
    <w:rsid w:val="00551600"/>
    <w:rsid w:val="00551D4B"/>
    <w:rsid w:val="0055254D"/>
    <w:rsid w:val="00552CCA"/>
    <w:rsid w:val="005537F0"/>
    <w:rsid w:val="00555BE5"/>
    <w:rsid w:val="005575BF"/>
    <w:rsid w:val="0056226A"/>
    <w:rsid w:val="0056375F"/>
    <w:rsid w:val="0056492E"/>
    <w:rsid w:val="00564C2C"/>
    <w:rsid w:val="00564D99"/>
    <w:rsid w:val="00566CC1"/>
    <w:rsid w:val="00570D14"/>
    <w:rsid w:val="005727F1"/>
    <w:rsid w:val="00572FEA"/>
    <w:rsid w:val="00574AB3"/>
    <w:rsid w:val="00574E79"/>
    <w:rsid w:val="005805C9"/>
    <w:rsid w:val="00580954"/>
    <w:rsid w:val="00581158"/>
    <w:rsid w:val="00582264"/>
    <w:rsid w:val="0058445A"/>
    <w:rsid w:val="00586F7C"/>
    <w:rsid w:val="005932E7"/>
    <w:rsid w:val="005956E0"/>
    <w:rsid w:val="00595AB5"/>
    <w:rsid w:val="005A13B2"/>
    <w:rsid w:val="005A1476"/>
    <w:rsid w:val="005A208F"/>
    <w:rsid w:val="005A326A"/>
    <w:rsid w:val="005A730B"/>
    <w:rsid w:val="005B01A3"/>
    <w:rsid w:val="005B18AD"/>
    <w:rsid w:val="005B3FFE"/>
    <w:rsid w:val="005B47E1"/>
    <w:rsid w:val="005B7701"/>
    <w:rsid w:val="005C0240"/>
    <w:rsid w:val="005C117F"/>
    <w:rsid w:val="005C2CD2"/>
    <w:rsid w:val="005C43D1"/>
    <w:rsid w:val="005C4E5E"/>
    <w:rsid w:val="005C62A6"/>
    <w:rsid w:val="005C6BF5"/>
    <w:rsid w:val="005C7023"/>
    <w:rsid w:val="005C7650"/>
    <w:rsid w:val="005D1579"/>
    <w:rsid w:val="005D4292"/>
    <w:rsid w:val="005D4306"/>
    <w:rsid w:val="005D5674"/>
    <w:rsid w:val="005D5695"/>
    <w:rsid w:val="005D58FF"/>
    <w:rsid w:val="005E2D2F"/>
    <w:rsid w:val="005E328A"/>
    <w:rsid w:val="005E3E5E"/>
    <w:rsid w:val="005E566F"/>
    <w:rsid w:val="005F2F93"/>
    <w:rsid w:val="005F3845"/>
    <w:rsid w:val="0060128F"/>
    <w:rsid w:val="00605D81"/>
    <w:rsid w:val="00620806"/>
    <w:rsid w:val="006211C8"/>
    <w:rsid w:val="00622594"/>
    <w:rsid w:val="00625A4D"/>
    <w:rsid w:val="00630023"/>
    <w:rsid w:val="0063005C"/>
    <w:rsid w:val="00631985"/>
    <w:rsid w:val="00632AA2"/>
    <w:rsid w:val="00634C86"/>
    <w:rsid w:val="0063552F"/>
    <w:rsid w:val="00636A6F"/>
    <w:rsid w:val="00642E14"/>
    <w:rsid w:val="00644C41"/>
    <w:rsid w:val="0064525E"/>
    <w:rsid w:val="00645A31"/>
    <w:rsid w:val="00646EAB"/>
    <w:rsid w:val="0065211F"/>
    <w:rsid w:val="00652360"/>
    <w:rsid w:val="006535ED"/>
    <w:rsid w:val="00653F6F"/>
    <w:rsid w:val="00655D4C"/>
    <w:rsid w:val="00657559"/>
    <w:rsid w:val="0065763C"/>
    <w:rsid w:val="006612B9"/>
    <w:rsid w:val="00662B54"/>
    <w:rsid w:val="00662D28"/>
    <w:rsid w:val="00663A13"/>
    <w:rsid w:val="006658D9"/>
    <w:rsid w:val="0066656E"/>
    <w:rsid w:val="0067189F"/>
    <w:rsid w:val="00671A34"/>
    <w:rsid w:val="006731E1"/>
    <w:rsid w:val="00673AD5"/>
    <w:rsid w:val="00674149"/>
    <w:rsid w:val="00674A0B"/>
    <w:rsid w:val="00674E62"/>
    <w:rsid w:val="00675FC1"/>
    <w:rsid w:val="00676EC7"/>
    <w:rsid w:val="0067770B"/>
    <w:rsid w:val="006800BA"/>
    <w:rsid w:val="006801D1"/>
    <w:rsid w:val="00681A86"/>
    <w:rsid w:val="006825D0"/>
    <w:rsid w:val="00683E9D"/>
    <w:rsid w:val="00684541"/>
    <w:rsid w:val="00684A8F"/>
    <w:rsid w:val="006860D0"/>
    <w:rsid w:val="00692CE3"/>
    <w:rsid w:val="006A1CF3"/>
    <w:rsid w:val="006A3119"/>
    <w:rsid w:val="006A3DFF"/>
    <w:rsid w:val="006A43E5"/>
    <w:rsid w:val="006A5253"/>
    <w:rsid w:val="006A60A3"/>
    <w:rsid w:val="006A769C"/>
    <w:rsid w:val="006B12B2"/>
    <w:rsid w:val="006B2CBC"/>
    <w:rsid w:val="006B3565"/>
    <w:rsid w:val="006B4680"/>
    <w:rsid w:val="006B48B9"/>
    <w:rsid w:val="006B4D28"/>
    <w:rsid w:val="006B4F6C"/>
    <w:rsid w:val="006B5563"/>
    <w:rsid w:val="006B5B89"/>
    <w:rsid w:val="006C1817"/>
    <w:rsid w:val="006C1AB4"/>
    <w:rsid w:val="006C2882"/>
    <w:rsid w:val="006C2B62"/>
    <w:rsid w:val="006D34BC"/>
    <w:rsid w:val="006D641F"/>
    <w:rsid w:val="006D6BD5"/>
    <w:rsid w:val="006D6F96"/>
    <w:rsid w:val="006D7D56"/>
    <w:rsid w:val="006E12F4"/>
    <w:rsid w:val="006E6CE4"/>
    <w:rsid w:val="006E7A45"/>
    <w:rsid w:val="006F0734"/>
    <w:rsid w:val="006F26C9"/>
    <w:rsid w:val="006F34B2"/>
    <w:rsid w:val="006F4DEE"/>
    <w:rsid w:val="00700F5B"/>
    <w:rsid w:val="00702FB1"/>
    <w:rsid w:val="00703B8B"/>
    <w:rsid w:val="0070409E"/>
    <w:rsid w:val="00710355"/>
    <w:rsid w:val="00710756"/>
    <w:rsid w:val="007108AE"/>
    <w:rsid w:val="00714116"/>
    <w:rsid w:val="00717274"/>
    <w:rsid w:val="00717D42"/>
    <w:rsid w:val="0072286E"/>
    <w:rsid w:val="00722BF2"/>
    <w:rsid w:val="007236A2"/>
    <w:rsid w:val="00723EC5"/>
    <w:rsid w:val="00725B04"/>
    <w:rsid w:val="007263A4"/>
    <w:rsid w:val="00731C03"/>
    <w:rsid w:val="00732987"/>
    <w:rsid w:val="007329A9"/>
    <w:rsid w:val="0073426B"/>
    <w:rsid w:val="00734F1C"/>
    <w:rsid w:val="00735EB8"/>
    <w:rsid w:val="0073626A"/>
    <w:rsid w:val="00736990"/>
    <w:rsid w:val="00737027"/>
    <w:rsid w:val="00737D75"/>
    <w:rsid w:val="0074066F"/>
    <w:rsid w:val="0074075C"/>
    <w:rsid w:val="00740EC8"/>
    <w:rsid w:val="0074166D"/>
    <w:rsid w:val="00746587"/>
    <w:rsid w:val="00746DE5"/>
    <w:rsid w:val="00746E86"/>
    <w:rsid w:val="007510B8"/>
    <w:rsid w:val="00751861"/>
    <w:rsid w:val="00752292"/>
    <w:rsid w:val="00753D95"/>
    <w:rsid w:val="0076027D"/>
    <w:rsid w:val="007605FB"/>
    <w:rsid w:val="00765410"/>
    <w:rsid w:val="00772A4A"/>
    <w:rsid w:val="00772D4B"/>
    <w:rsid w:val="0077457A"/>
    <w:rsid w:val="00780767"/>
    <w:rsid w:val="00782A47"/>
    <w:rsid w:val="007842BE"/>
    <w:rsid w:val="00791F24"/>
    <w:rsid w:val="0079731F"/>
    <w:rsid w:val="007A518F"/>
    <w:rsid w:val="007A7455"/>
    <w:rsid w:val="007B02F0"/>
    <w:rsid w:val="007B0C67"/>
    <w:rsid w:val="007B14BE"/>
    <w:rsid w:val="007B38C3"/>
    <w:rsid w:val="007B7E2C"/>
    <w:rsid w:val="007C4443"/>
    <w:rsid w:val="007C66CF"/>
    <w:rsid w:val="007D05BE"/>
    <w:rsid w:val="007D1568"/>
    <w:rsid w:val="007D38B2"/>
    <w:rsid w:val="007D4193"/>
    <w:rsid w:val="007D425F"/>
    <w:rsid w:val="007D56FE"/>
    <w:rsid w:val="007D57B0"/>
    <w:rsid w:val="007D6A77"/>
    <w:rsid w:val="007E24CE"/>
    <w:rsid w:val="007E3335"/>
    <w:rsid w:val="007E3B24"/>
    <w:rsid w:val="007E42E1"/>
    <w:rsid w:val="007E592B"/>
    <w:rsid w:val="007E5C9C"/>
    <w:rsid w:val="007E6E6B"/>
    <w:rsid w:val="007E7A9A"/>
    <w:rsid w:val="007E7EB3"/>
    <w:rsid w:val="007F0897"/>
    <w:rsid w:val="007F2FF1"/>
    <w:rsid w:val="007F3668"/>
    <w:rsid w:val="007F437D"/>
    <w:rsid w:val="00800B70"/>
    <w:rsid w:val="008012F5"/>
    <w:rsid w:val="00802136"/>
    <w:rsid w:val="00802E67"/>
    <w:rsid w:val="00804C00"/>
    <w:rsid w:val="00806454"/>
    <w:rsid w:val="00806654"/>
    <w:rsid w:val="00806A0E"/>
    <w:rsid w:val="0080764E"/>
    <w:rsid w:val="00812C5A"/>
    <w:rsid w:val="00812D15"/>
    <w:rsid w:val="008132FF"/>
    <w:rsid w:val="00814F28"/>
    <w:rsid w:val="00816571"/>
    <w:rsid w:val="00822F6D"/>
    <w:rsid w:val="00825426"/>
    <w:rsid w:val="00825C7A"/>
    <w:rsid w:val="008262B9"/>
    <w:rsid w:val="00827192"/>
    <w:rsid w:val="00827AF7"/>
    <w:rsid w:val="00827FA3"/>
    <w:rsid w:val="0083140D"/>
    <w:rsid w:val="00835232"/>
    <w:rsid w:val="00836900"/>
    <w:rsid w:val="00837B1A"/>
    <w:rsid w:val="00840FDE"/>
    <w:rsid w:val="00843220"/>
    <w:rsid w:val="00843668"/>
    <w:rsid w:val="00843E9E"/>
    <w:rsid w:val="0084428E"/>
    <w:rsid w:val="00844732"/>
    <w:rsid w:val="00847E12"/>
    <w:rsid w:val="008506F6"/>
    <w:rsid w:val="008514FA"/>
    <w:rsid w:val="00852946"/>
    <w:rsid w:val="00852EE1"/>
    <w:rsid w:val="008537CD"/>
    <w:rsid w:val="00854FC4"/>
    <w:rsid w:val="0085758D"/>
    <w:rsid w:val="00863E65"/>
    <w:rsid w:val="00864E52"/>
    <w:rsid w:val="008664CB"/>
    <w:rsid w:val="00867113"/>
    <w:rsid w:val="008675AB"/>
    <w:rsid w:val="00870DFC"/>
    <w:rsid w:val="00872FE9"/>
    <w:rsid w:val="00873EF2"/>
    <w:rsid w:val="00876875"/>
    <w:rsid w:val="00880D32"/>
    <w:rsid w:val="00880FCC"/>
    <w:rsid w:val="0088152D"/>
    <w:rsid w:val="00882A23"/>
    <w:rsid w:val="00890E39"/>
    <w:rsid w:val="00891127"/>
    <w:rsid w:val="0089133A"/>
    <w:rsid w:val="00892EDC"/>
    <w:rsid w:val="00894BC5"/>
    <w:rsid w:val="008962F9"/>
    <w:rsid w:val="00897359"/>
    <w:rsid w:val="008975FE"/>
    <w:rsid w:val="008A124E"/>
    <w:rsid w:val="008A27D5"/>
    <w:rsid w:val="008A400D"/>
    <w:rsid w:val="008A45EA"/>
    <w:rsid w:val="008A653C"/>
    <w:rsid w:val="008B0D4F"/>
    <w:rsid w:val="008B25D5"/>
    <w:rsid w:val="008B2FC5"/>
    <w:rsid w:val="008B6D3C"/>
    <w:rsid w:val="008B6F79"/>
    <w:rsid w:val="008C3414"/>
    <w:rsid w:val="008C65A1"/>
    <w:rsid w:val="008C7237"/>
    <w:rsid w:val="008D21FF"/>
    <w:rsid w:val="008D39AE"/>
    <w:rsid w:val="008D4C37"/>
    <w:rsid w:val="008D6523"/>
    <w:rsid w:val="008D6864"/>
    <w:rsid w:val="008D7C9C"/>
    <w:rsid w:val="008E129B"/>
    <w:rsid w:val="008E4136"/>
    <w:rsid w:val="008E546A"/>
    <w:rsid w:val="008E6F8B"/>
    <w:rsid w:val="008F1543"/>
    <w:rsid w:val="008F2965"/>
    <w:rsid w:val="008F59E1"/>
    <w:rsid w:val="008F6425"/>
    <w:rsid w:val="00900073"/>
    <w:rsid w:val="00900632"/>
    <w:rsid w:val="00901A75"/>
    <w:rsid w:val="00902F6C"/>
    <w:rsid w:val="00904F0C"/>
    <w:rsid w:val="009108D2"/>
    <w:rsid w:val="00915209"/>
    <w:rsid w:val="009171AC"/>
    <w:rsid w:val="009208BD"/>
    <w:rsid w:val="00926193"/>
    <w:rsid w:val="009261DD"/>
    <w:rsid w:val="00931F89"/>
    <w:rsid w:val="009339D3"/>
    <w:rsid w:val="00935094"/>
    <w:rsid w:val="009407DC"/>
    <w:rsid w:val="0094093A"/>
    <w:rsid w:val="009410FD"/>
    <w:rsid w:val="00941234"/>
    <w:rsid w:val="00941328"/>
    <w:rsid w:val="0094567D"/>
    <w:rsid w:val="00947BCD"/>
    <w:rsid w:val="00954241"/>
    <w:rsid w:val="00955ECE"/>
    <w:rsid w:val="009575B9"/>
    <w:rsid w:val="009620C6"/>
    <w:rsid w:val="009629A9"/>
    <w:rsid w:val="00971CFC"/>
    <w:rsid w:val="00972223"/>
    <w:rsid w:val="00976178"/>
    <w:rsid w:val="0097633C"/>
    <w:rsid w:val="009778C3"/>
    <w:rsid w:val="009779EC"/>
    <w:rsid w:val="00980B1E"/>
    <w:rsid w:val="00981073"/>
    <w:rsid w:val="009827B7"/>
    <w:rsid w:val="00984E17"/>
    <w:rsid w:val="0098553C"/>
    <w:rsid w:val="0098696F"/>
    <w:rsid w:val="009946C1"/>
    <w:rsid w:val="00995D8F"/>
    <w:rsid w:val="009A41CE"/>
    <w:rsid w:val="009A4BE0"/>
    <w:rsid w:val="009A60C8"/>
    <w:rsid w:val="009B012D"/>
    <w:rsid w:val="009B3524"/>
    <w:rsid w:val="009B4220"/>
    <w:rsid w:val="009B66FD"/>
    <w:rsid w:val="009C0726"/>
    <w:rsid w:val="009C148B"/>
    <w:rsid w:val="009C196C"/>
    <w:rsid w:val="009C3A3A"/>
    <w:rsid w:val="009C5051"/>
    <w:rsid w:val="009C7DB0"/>
    <w:rsid w:val="009D10E6"/>
    <w:rsid w:val="009D3273"/>
    <w:rsid w:val="009D4461"/>
    <w:rsid w:val="009D45D5"/>
    <w:rsid w:val="009D46C9"/>
    <w:rsid w:val="009D4A3F"/>
    <w:rsid w:val="009E2079"/>
    <w:rsid w:val="009E209C"/>
    <w:rsid w:val="009E478D"/>
    <w:rsid w:val="009E6322"/>
    <w:rsid w:val="009F4FC5"/>
    <w:rsid w:val="009F5E1F"/>
    <w:rsid w:val="009F7914"/>
    <w:rsid w:val="009F7FA9"/>
    <w:rsid w:val="00A000E0"/>
    <w:rsid w:val="00A013B5"/>
    <w:rsid w:val="00A056F6"/>
    <w:rsid w:val="00A057A2"/>
    <w:rsid w:val="00A12594"/>
    <w:rsid w:val="00A144EA"/>
    <w:rsid w:val="00A14AF6"/>
    <w:rsid w:val="00A14B51"/>
    <w:rsid w:val="00A17132"/>
    <w:rsid w:val="00A20768"/>
    <w:rsid w:val="00A25564"/>
    <w:rsid w:val="00A25B31"/>
    <w:rsid w:val="00A25D56"/>
    <w:rsid w:val="00A25DC8"/>
    <w:rsid w:val="00A26627"/>
    <w:rsid w:val="00A271C9"/>
    <w:rsid w:val="00A279C3"/>
    <w:rsid w:val="00A307AE"/>
    <w:rsid w:val="00A3137A"/>
    <w:rsid w:val="00A3235E"/>
    <w:rsid w:val="00A34CC9"/>
    <w:rsid w:val="00A375F9"/>
    <w:rsid w:val="00A41241"/>
    <w:rsid w:val="00A41830"/>
    <w:rsid w:val="00A43A79"/>
    <w:rsid w:val="00A468D3"/>
    <w:rsid w:val="00A472D9"/>
    <w:rsid w:val="00A540F2"/>
    <w:rsid w:val="00A55A19"/>
    <w:rsid w:val="00A5653B"/>
    <w:rsid w:val="00A63FF0"/>
    <w:rsid w:val="00A64CBF"/>
    <w:rsid w:val="00A656F3"/>
    <w:rsid w:val="00A65CAF"/>
    <w:rsid w:val="00A65FF9"/>
    <w:rsid w:val="00A7014E"/>
    <w:rsid w:val="00A70299"/>
    <w:rsid w:val="00A7466A"/>
    <w:rsid w:val="00A77A8F"/>
    <w:rsid w:val="00A817D7"/>
    <w:rsid w:val="00A829C4"/>
    <w:rsid w:val="00A8479A"/>
    <w:rsid w:val="00A84CDD"/>
    <w:rsid w:val="00A84D49"/>
    <w:rsid w:val="00A87099"/>
    <w:rsid w:val="00A877DB"/>
    <w:rsid w:val="00A87BEC"/>
    <w:rsid w:val="00A91D1E"/>
    <w:rsid w:val="00A963C1"/>
    <w:rsid w:val="00A97C63"/>
    <w:rsid w:val="00AA0803"/>
    <w:rsid w:val="00AA09CC"/>
    <w:rsid w:val="00AA251F"/>
    <w:rsid w:val="00AA36F9"/>
    <w:rsid w:val="00AA5B94"/>
    <w:rsid w:val="00AA68B4"/>
    <w:rsid w:val="00AA778A"/>
    <w:rsid w:val="00AB2622"/>
    <w:rsid w:val="00AB5FDA"/>
    <w:rsid w:val="00AB6CA2"/>
    <w:rsid w:val="00AB7D77"/>
    <w:rsid w:val="00AC2C46"/>
    <w:rsid w:val="00AC3DDE"/>
    <w:rsid w:val="00AC403F"/>
    <w:rsid w:val="00AC6764"/>
    <w:rsid w:val="00AC7486"/>
    <w:rsid w:val="00AC7B73"/>
    <w:rsid w:val="00AC7EF1"/>
    <w:rsid w:val="00AD086A"/>
    <w:rsid w:val="00AD5C2A"/>
    <w:rsid w:val="00AD78C9"/>
    <w:rsid w:val="00AE27F2"/>
    <w:rsid w:val="00AE6351"/>
    <w:rsid w:val="00AE6CB9"/>
    <w:rsid w:val="00AF0B59"/>
    <w:rsid w:val="00AF2220"/>
    <w:rsid w:val="00AF2630"/>
    <w:rsid w:val="00AF6D94"/>
    <w:rsid w:val="00AF6DC1"/>
    <w:rsid w:val="00B004F2"/>
    <w:rsid w:val="00B0136C"/>
    <w:rsid w:val="00B026A1"/>
    <w:rsid w:val="00B036E2"/>
    <w:rsid w:val="00B05D79"/>
    <w:rsid w:val="00B063C9"/>
    <w:rsid w:val="00B15E8D"/>
    <w:rsid w:val="00B16817"/>
    <w:rsid w:val="00B16975"/>
    <w:rsid w:val="00B16BEE"/>
    <w:rsid w:val="00B20E53"/>
    <w:rsid w:val="00B227A9"/>
    <w:rsid w:val="00B22E4B"/>
    <w:rsid w:val="00B22E4E"/>
    <w:rsid w:val="00B248AA"/>
    <w:rsid w:val="00B270EF"/>
    <w:rsid w:val="00B27BAB"/>
    <w:rsid w:val="00B27D8A"/>
    <w:rsid w:val="00B3261C"/>
    <w:rsid w:val="00B32913"/>
    <w:rsid w:val="00B349C4"/>
    <w:rsid w:val="00B35462"/>
    <w:rsid w:val="00B35B3E"/>
    <w:rsid w:val="00B371C2"/>
    <w:rsid w:val="00B37566"/>
    <w:rsid w:val="00B42360"/>
    <w:rsid w:val="00B434E0"/>
    <w:rsid w:val="00B4786B"/>
    <w:rsid w:val="00B52762"/>
    <w:rsid w:val="00B52E88"/>
    <w:rsid w:val="00B5308E"/>
    <w:rsid w:val="00B544A1"/>
    <w:rsid w:val="00B56664"/>
    <w:rsid w:val="00B604CF"/>
    <w:rsid w:val="00B60DAD"/>
    <w:rsid w:val="00B647BD"/>
    <w:rsid w:val="00B652D7"/>
    <w:rsid w:val="00B66962"/>
    <w:rsid w:val="00B66ABE"/>
    <w:rsid w:val="00B70DE3"/>
    <w:rsid w:val="00B77DCB"/>
    <w:rsid w:val="00B8310C"/>
    <w:rsid w:val="00B854C7"/>
    <w:rsid w:val="00B87268"/>
    <w:rsid w:val="00B87577"/>
    <w:rsid w:val="00B87AD6"/>
    <w:rsid w:val="00B90388"/>
    <w:rsid w:val="00B912A8"/>
    <w:rsid w:val="00B91304"/>
    <w:rsid w:val="00B92E59"/>
    <w:rsid w:val="00B93536"/>
    <w:rsid w:val="00B94607"/>
    <w:rsid w:val="00B94C0D"/>
    <w:rsid w:val="00B951C3"/>
    <w:rsid w:val="00B96106"/>
    <w:rsid w:val="00B97AC6"/>
    <w:rsid w:val="00B97EF9"/>
    <w:rsid w:val="00BA043B"/>
    <w:rsid w:val="00BA1D13"/>
    <w:rsid w:val="00BA24A7"/>
    <w:rsid w:val="00BB2306"/>
    <w:rsid w:val="00BB38F9"/>
    <w:rsid w:val="00BB4AD1"/>
    <w:rsid w:val="00BB5593"/>
    <w:rsid w:val="00BB69FC"/>
    <w:rsid w:val="00BC0A34"/>
    <w:rsid w:val="00BC1C9A"/>
    <w:rsid w:val="00BC2E23"/>
    <w:rsid w:val="00BC4BA3"/>
    <w:rsid w:val="00BC5A48"/>
    <w:rsid w:val="00BC696C"/>
    <w:rsid w:val="00BC7159"/>
    <w:rsid w:val="00BC731F"/>
    <w:rsid w:val="00BD0799"/>
    <w:rsid w:val="00BD1217"/>
    <w:rsid w:val="00BD1FC5"/>
    <w:rsid w:val="00BD27FD"/>
    <w:rsid w:val="00BD45E8"/>
    <w:rsid w:val="00BD5367"/>
    <w:rsid w:val="00BD773F"/>
    <w:rsid w:val="00BD7D11"/>
    <w:rsid w:val="00BE04E8"/>
    <w:rsid w:val="00BE0E8F"/>
    <w:rsid w:val="00BE68FC"/>
    <w:rsid w:val="00BE7FF2"/>
    <w:rsid w:val="00BF096C"/>
    <w:rsid w:val="00BF1C33"/>
    <w:rsid w:val="00BF4094"/>
    <w:rsid w:val="00BF4119"/>
    <w:rsid w:val="00BF42C1"/>
    <w:rsid w:val="00BF51E9"/>
    <w:rsid w:val="00BF5668"/>
    <w:rsid w:val="00BF598F"/>
    <w:rsid w:val="00C00D87"/>
    <w:rsid w:val="00C01262"/>
    <w:rsid w:val="00C0272D"/>
    <w:rsid w:val="00C041D0"/>
    <w:rsid w:val="00C04780"/>
    <w:rsid w:val="00C04949"/>
    <w:rsid w:val="00C051B6"/>
    <w:rsid w:val="00C1376E"/>
    <w:rsid w:val="00C17008"/>
    <w:rsid w:val="00C17A25"/>
    <w:rsid w:val="00C22E57"/>
    <w:rsid w:val="00C23433"/>
    <w:rsid w:val="00C23CE2"/>
    <w:rsid w:val="00C27B30"/>
    <w:rsid w:val="00C30448"/>
    <w:rsid w:val="00C3165D"/>
    <w:rsid w:val="00C32783"/>
    <w:rsid w:val="00C35D61"/>
    <w:rsid w:val="00C36484"/>
    <w:rsid w:val="00C367F4"/>
    <w:rsid w:val="00C37168"/>
    <w:rsid w:val="00C37748"/>
    <w:rsid w:val="00C37FDA"/>
    <w:rsid w:val="00C41E20"/>
    <w:rsid w:val="00C42388"/>
    <w:rsid w:val="00C42A60"/>
    <w:rsid w:val="00C44845"/>
    <w:rsid w:val="00C45B00"/>
    <w:rsid w:val="00C45B82"/>
    <w:rsid w:val="00C46218"/>
    <w:rsid w:val="00C47BBB"/>
    <w:rsid w:val="00C51AF5"/>
    <w:rsid w:val="00C531DE"/>
    <w:rsid w:val="00C53464"/>
    <w:rsid w:val="00C53F39"/>
    <w:rsid w:val="00C55305"/>
    <w:rsid w:val="00C57C2D"/>
    <w:rsid w:val="00C626A4"/>
    <w:rsid w:val="00C6294C"/>
    <w:rsid w:val="00C63276"/>
    <w:rsid w:val="00C64C86"/>
    <w:rsid w:val="00C653D6"/>
    <w:rsid w:val="00C67197"/>
    <w:rsid w:val="00C67F5B"/>
    <w:rsid w:val="00C70DEE"/>
    <w:rsid w:val="00C7164C"/>
    <w:rsid w:val="00C73812"/>
    <w:rsid w:val="00C740F2"/>
    <w:rsid w:val="00C777DA"/>
    <w:rsid w:val="00C8173A"/>
    <w:rsid w:val="00C852D7"/>
    <w:rsid w:val="00C863A6"/>
    <w:rsid w:val="00C86467"/>
    <w:rsid w:val="00C87220"/>
    <w:rsid w:val="00C907CE"/>
    <w:rsid w:val="00C91F6C"/>
    <w:rsid w:val="00C91FE7"/>
    <w:rsid w:val="00C93C03"/>
    <w:rsid w:val="00C93C3F"/>
    <w:rsid w:val="00C95049"/>
    <w:rsid w:val="00C96B05"/>
    <w:rsid w:val="00C978C5"/>
    <w:rsid w:val="00CA1547"/>
    <w:rsid w:val="00CA4B3F"/>
    <w:rsid w:val="00CA7A5C"/>
    <w:rsid w:val="00CB03EB"/>
    <w:rsid w:val="00CB41F2"/>
    <w:rsid w:val="00CB4708"/>
    <w:rsid w:val="00CB5A49"/>
    <w:rsid w:val="00CB5CC5"/>
    <w:rsid w:val="00CB6367"/>
    <w:rsid w:val="00CB64B1"/>
    <w:rsid w:val="00CB788B"/>
    <w:rsid w:val="00CC3362"/>
    <w:rsid w:val="00CC6463"/>
    <w:rsid w:val="00CC7D89"/>
    <w:rsid w:val="00CD38A7"/>
    <w:rsid w:val="00CD7972"/>
    <w:rsid w:val="00CE0475"/>
    <w:rsid w:val="00CE198E"/>
    <w:rsid w:val="00CE2C7A"/>
    <w:rsid w:val="00CE3A58"/>
    <w:rsid w:val="00CE558F"/>
    <w:rsid w:val="00CE5A4D"/>
    <w:rsid w:val="00CE705E"/>
    <w:rsid w:val="00CE726E"/>
    <w:rsid w:val="00CE7523"/>
    <w:rsid w:val="00CE773C"/>
    <w:rsid w:val="00CF0F11"/>
    <w:rsid w:val="00CF236E"/>
    <w:rsid w:val="00CF3290"/>
    <w:rsid w:val="00CF4CCD"/>
    <w:rsid w:val="00CF57A0"/>
    <w:rsid w:val="00CF64CD"/>
    <w:rsid w:val="00D067C6"/>
    <w:rsid w:val="00D075E5"/>
    <w:rsid w:val="00D114B9"/>
    <w:rsid w:val="00D12D6E"/>
    <w:rsid w:val="00D13572"/>
    <w:rsid w:val="00D14DE1"/>
    <w:rsid w:val="00D15348"/>
    <w:rsid w:val="00D2078F"/>
    <w:rsid w:val="00D217E3"/>
    <w:rsid w:val="00D21FA3"/>
    <w:rsid w:val="00D2215F"/>
    <w:rsid w:val="00D311FE"/>
    <w:rsid w:val="00D31B69"/>
    <w:rsid w:val="00D31D2F"/>
    <w:rsid w:val="00D344C7"/>
    <w:rsid w:val="00D35019"/>
    <w:rsid w:val="00D35A97"/>
    <w:rsid w:val="00D35EFE"/>
    <w:rsid w:val="00D35F28"/>
    <w:rsid w:val="00D36814"/>
    <w:rsid w:val="00D37856"/>
    <w:rsid w:val="00D37E7F"/>
    <w:rsid w:val="00D41A54"/>
    <w:rsid w:val="00D445B4"/>
    <w:rsid w:val="00D45B19"/>
    <w:rsid w:val="00D46650"/>
    <w:rsid w:val="00D47521"/>
    <w:rsid w:val="00D5008B"/>
    <w:rsid w:val="00D50C74"/>
    <w:rsid w:val="00D50E30"/>
    <w:rsid w:val="00D50F16"/>
    <w:rsid w:val="00D51665"/>
    <w:rsid w:val="00D52BA4"/>
    <w:rsid w:val="00D53B80"/>
    <w:rsid w:val="00D6193F"/>
    <w:rsid w:val="00D641FE"/>
    <w:rsid w:val="00D645FB"/>
    <w:rsid w:val="00D64BCC"/>
    <w:rsid w:val="00D6555B"/>
    <w:rsid w:val="00D67A73"/>
    <w:rsid w:val="00D72F5B"/>
    <w:rsid w:val="00D74F65"/>
    <w:rsid w:val="00D769CB"/>
    <w:rsid w:val="00D76C7D"/>
    <w:rsid w:val="00D811A0"/>
    <w:rsid w:val="00D820CE"/>
    <w:rsid w:val="00D832D2"/>
    <w:rsid w:val="00D83713"/>
    <w:rsid w:val="00D859FA"/>
    <w:rsid w:val="00D86026"/>
    <w:rsid w:val="00D8728A"/>
    <w:rsid w:val="00D872AF"/>
    <w:rsid w:val="00D87E17"/>
    <w:rsid w:val="00D9086F"/>
    <w:rsid w:val="00DA2704"/>
    <w:rsid w:val="00DA3168"/>
    <w:rsid w:val="00DA3399"/>
    <w:rsid w:val="00DA38A1"/>
    <w:rsid w:val="00DA5031"/>
    <w:rsid w:val="00DA70D2"/>
    <w:rsid w:val="00DA740E"/>
    <w:rsid w:val="00DA7A43"/>
    <w:rsid w:val="00DB11BC"/>
    <w:rsid w:val="00DB293B"/>
    <w:rsid w:val="00DB315C"/>
    <w:rsid w:val="00DB4191"/>
    <w:rsid w:val="00DB6B96"/>
    <w:rsid w:val="00DB6FD5"/>
    <w:rsid w:val="00DC17CC"/>
    <w:rsid w:val="00DC68F9"/>
    <w:rsid w:val="00DD22EA"/>
    <w:rsid w:val="00DD38FF"/>
    <w:rsid w:val="00DD39E0"/>
    <w:rsid w:val="00DD49AE"/>
    <w:rsid w:val="00DD5C04"/>
    <w:rsid w:val="00DE0A41"/>
    <w:rsid w:val="00DE2746"/>
    <w:rsid w:val="00DE4AB2"/>
    <w:rsid w:val="00DE7A2A"/>
    <w:rsid w:val="00DF06A7"/>
    <w:rsid w:val="00DF1B60"/>
    <w:rsid w:val="00DF2E7D"/>
    <w:rsid w:val="00DF3BB2"/>
    <w:rsid w:val="00DF5AFE"/>
    <w:rsid w:val="00DF6288"/>
    <w:rsid w:val="00E01155"/>
    <w:rsid w:val="00E02C1C"/>
    <w:rsid w:val="00E02C4E"/>
    <w:rsid w:val="00E10836"/>
    <w:rsid w:val="00E13DE2"/>
    <w:rsid w:val="00E13E31"/>
    <w:rsid w:val="00E15091"/>
    <w:rsid w:val="00E20A19"/>
    <w:rsid w:val="00E2225E"/>
    <w:rsid w:val="00E2491E"/>
    <w:rsid w:val="00E249F6"/>
    <w:rsid w:val="00E250C3"/>
    <w:rsid w:val="00E25722"/>
    <w:rsid w:val="00E264C2"/>
    <w:rsid w:val="00E27890"/>
    <w:rsid w:val="00E3165D"/>
    <w:rsid w:val="00E3265B"/>
    <w:rsid w:val="00E32874"/>
    <w:rsid w:val="00E3371C"/>
    <w:rsid w:val="00E34C5A"/>
    <w:rsid w:val="00E37169"/>
    <w:rsid w:val="00E37B13"/>
    <w:rsid w:val="00E413F1"/>
    <w:rsid w:val="00E43279"/>
    <w:rsid w:val="00E43408"/>
    <w:rsid w:val="00E46B43"/>
    <w:rsid w:val="00E473C7"/>
    <w:rsid w:val="00E478DF"/>
    <w:rsid w:val="00E505BE"/>
    <w:rsid w:val="00E53E88"/>
    <w:rsid w:val="00E54923"/>
    <w:rsid w:val="00E5632D"/>
    <w:rsid w:val="00E60661"/>
    <w:rsid w:val="00E60CB1"/>
    <w:rsid w:val="00E61DC6"/>
    <w:rsid w:val="00E628CD"/>
    <w:rsid w:val="00E653F0"/>
    <w:rsid w:val="00E67FE5"/>
    <w:rsid w:val="00E72E30"/>
    <w:rsid w:val="00E73FC5"/>
    <w:rsid w:val="00E74225"/>
    <w:rsid w:val="00E77AAF"/>
    <w:rsid w:val="00E80C63"/>
    <w:rsid w:val="00E811D5"/>
    <w:rsid w:val="00E82781"/>
    <w:rsid w:val="00E83AD7"/>
    <w:rsid w:val="00E84CB1"/>
    <w:rsid w:val="00E85E25"/>
    <w:rsid w:val="00E8705F"/>
    <w:rsid w:val="00E87443"/>
    <w:rsid w:val="00E91D8D"/>
    <w:rsid w:val="00E92D08"/>
    <w:rsid w:val="00E94758"/>
    <w:rsid w:val="00E96F2A"/>
    <w:rsid w:val="00E9745A"/>
    <w:rsid w:val="00EA0246"/>
    <w:rsid w:val="00EA1DC1"/>
    <w:rsid w:val="00EA1EA2"/>
    <w:rsid w:val="00EA66AA"/>
    <w:rsid w:val="00EA6E79"/>
    <w:rsid w:val="00EA778F"/>
    <w:rsid w:val="00EB1BFF"/>
    <w:rsid w:val="00EB5792"/>
    <w:rsid w:val="00EB730D"/>
    <w:rsid w:val="00EB7608"/>
    <w:rsid w:val="00EB7BCF"/>
    <w:rsid w:val="00EC0D18"/>
    <w:rsid w:val="00EC2073"/>
    <w:rsid w:val="00EC2F57"/>
    <w:rsid w:val="00EC50B9"/>
    <w:rsid w:val="00EC56F0"/>
    <w:rsid w:val="00ED074A"/>
    <w:rsid w:val="00ED1F66"/>
    <w:rsid w:val="00EE1900"/>
    <w:rsid w:val="00EE237C"/>
    <w:rsid w:val="00EE5411"/>
    <w:rsid w:val="00EE6B2C"/>
    <w:rsid w:val="00EE71D0"/>
    <w:rsid w:val="00EF1D3B"/>
    <w:rsid w:val="00EF538E"/>
    <w:rsid w:val="00EF53DE"/>
    <w:rsid w:val="00EF614C"/>
    <w:rsid w:val="00EF6A06"/>
    <w:rsid w:val="00F00A45"/>
    <w:rsid w:val="00F01327"/>
    <w:rsid w:val="00F014E2"/>
    <w:rsid w:val="00F03012"/>
    <w:rsid w:val="00F0476A"/>
    <w:rsid w:val="00F11565"/>
    <w:rsid w:val="00F122A7"/>
    <w:rsid w:val="00F14251"/>
    <w:rsid w:val="00F17900"/>
    <w:rsid w:val="00F25806"/>
    <w:rsid w:val="00F27921"/>
    <w:rsid w:val="00F30B92"/>
    <w:rsid w:val="00F32ED2"/>
    <w:rsid w:val="00F35BDA"/>
    <w:rsid w:val="00F405B2"/>
    <w:rsid w:val="00F42188"/>
    <w:rsid w:val="00F44289"/>
    <w:rsid w:val="00F45396"/>
    <w:rsid w:val="00F46D53"/>
    <w:rsid w:val="00F47276"/>
    <w:rsid w:val="00F47781"/>
    <w:rsid w:val="00F4786F"/>
    <w:rsid w:val="00F515E4"/>
    <w:rsid w:val="00F56FEE"/>
    <w:rsid w:val="00F64184"/>
    <w:rsid w:val="00F64B81"/>
    <w:rsid w:val="00F6767A"/>
    <w:rsid w:val="00F70173"/>
    <w:rsid w:val="00F7190D"/>
    <w:rsid w:val="00F720B3"/>
    <w:rsid w:val="00F73978"/>
    <w:rsid w:val="00F73EFB"/>
    <w:rsid w:val="00F7427E"/>
    <w:rsid w:val="00F74928"/>
    <w:rsid w:val="00F805DF"/>
    <w:rsid w:val="00F817E4"/>
    <w:rsid w:val="00F82EC8"/>
    <w:rsid w:val="00F855AC"/>
    <w:rsid w:val="00F85917"/>
    <w:rsid w:val="00F90D94"/>
    <w:rsid w:val="00F9475A"/>
    <w:rsid w:val="00F9535E"/>
    <w:rsid w:val="00F95967"/>
    <w:rsid w:val="00F95DE3"/>
    <w:rsid w:val="00F96B31"/>
    <w:rsid w:val="00F972D0"/>
    <w:rsid w:val="00F97EAD"/>
    <w:rsid w:val="00FA0906"/>
    <w:rsid w:val="00FA1B99"/>
    <w:rsid w:val="00FA2514"/>
    <w:rsid w:val="00FA4556"/>
    <w:rsid w:val="00FA7612"/>
    <w:rsid w:val="00FA77AA"/>
    <w:rsid w:val="00FA7812"/>
    <w:rsid w:val="00FB05D5"/>
    <w:rsid w:val="00FB4024"/>
    <w:rsid w:val="00FB7907"/>
    <w:rsid w:val="00FC0992"/>
    <w:rsid w:val="00FC19C9"/>
    <w:rsid w:val="00FC4A9F"/>
    <w:rsid w:val="00FC75A8"/>
    <w:rsid w:val="00FC7BDC"/>
    <w:rsid w:val="00FD06EF"/>
    <w:rsid w:val="00FD1D34"/>
    <w:rsid w:val="00FD358A"/>
    <w:rsid w:val="00FD4A47"/>
    <w:rsid w:val="00FD6446"/>
    <w:rsid w:val="00FD6B53"/>
    <w:rsid w:val="00FD6D5E"/>
    <w:rsid w:val="00FE055F"/>
    <w:rsid w:val="00FE14C3"/>
    <w:rsid w:val="00FE26BD"/>
    <w:rsid w:val="00FE5C69"/>
    <w:rsid w:val="00FF0CF1"/>
    <w:rsid w:val="00FF3AE1"/>
    <w:rsid w:val="00FF4555"/>
    <w:rsid w:val="00FF5073"/>
    <w:rsid w:val="00FF6567"/>
    <w:rsid w:val="00FF716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CB17B035-6B1D-4CB1-BCC5-3F0FDB72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36"/>
    <w:pPr>
      <w:spacing w:after="120" w:line="276" w:lineRule="auto"/>
    </w:pPr>
    <w:rPr>
      <w:rFonts w:eastAsia="Times New Roman"/>
      <w:sz w:val="22"/>
      <w:szCs w:val="22"/>
      <w:lang w:val="en-US" w:eastAsia="en-US"/>
    </w:rPr>
  </w:style>
  <w:style w:type="paragraph" w:styleId="Heading1">
    <w:name w:val="heading 1"/>
    <w:basedOn w:val="Normal"/>
    <w:next w:val="Normal"/>
    <w:link w:val="Heading1Char"/>
    <w:uiPriority w:val="99"/>
    <w:qFormat/>
    <w:rsid w:val="002A6827"/>
    <w:pPr>
      <w:keepNext/>
      <w:keepLines/>
      <w:spacing w:before="480" w:after="0"/>
      <w:outlineLvl w:val="0"/>
    </w:pPr>
    <w:rPr>
      <w:rFonts w:ascii="Cambria" w:hAnsi="Cambria"/>
      <w:b/>
      <w:bCs/>
      <w:caps/>
      <w:color w:val="365F91"/>
      <w:sz w:val="28"/>
      <w:szCs w:val="28"/>
    </w:rPr>
  </w:style>
  <w:style w:type="paragraph" w:styleId="Heading2">
    <w:name w:val="heading 2"/>
    <w:basedOn w:val="Normal"/>
    <w:next w:val="Normal"/>
    <w:link w:val="Heading2Char"/>
    <w:uiPriority w:val="99"/>
    <w:qFormat/>
    <w:rsid w:val="00B93536"/>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236A2"/>
    <w:pPr>
      <w:keepNext/>
      <w:keepLines/>
      <w:spacing w:before="200" w:after="0"/>
      <w:outlineLvl w:val="2"/>
    </w:pPr>
    <w:rPr>
      <w:rFonts w:ascii="Cambria" w:hAnsi="Cambria"/>
      <w:b/>
      <w:bCs/>
      <w:color w:val="C00000"/>
      <w:sz w:val="20"/>
      <w:szCs w:val="20"/>
    </w:rPr>
  </w:style>
  <w:style w:type="paragraph" w:styleId="Heading4">
    <w:name w:val="heading 4"/>
    <w:basedOn w:val="Normal"/>
    <w:next w:val="Normal"/>
    <w:link w:val="Heading4Char"/>
    <w:uiPriority w:val="99"/>
    <w:qFormat/>
    <w:rsid w:val="005C62A6"/>
    <w:pPr>
      <w:keepNext/>
      <w:keepLines/>
      <w:spacing w:before="200" w:after="0"/>
      <w:outlineLvl w:val="3"/>
    </w:pPr>
    <w:rPr>
      <w:rFonts w:ascii="Cambria" w:hAnsi="Cambria"/>
      <w:b/>
      <w:bCs/>
      <w:i/>
      <w:iCs/>
      <w:color w:val="4F81BD"/>
      <w:sz w:val="20"/>
      <w:szCs w:val="20"/>
    </w:rPr>
  </w:style>
  <w:style w:type="paragraph" w:styleId="Heading5">
    <w:name w:val="heading 5"/>
    <w:basedOn w:val="Normal"/>
    <w:next w:val="Normal"/>
    <w:link w:val="Heading5Char"/>
    <w:uiPriority w:val="99"/>
    <w:qFormat/>
    <w:rsid w:val="003C5677"/>
    <w:pPr>
      <w:keepNext/>
      <w:keepLines/>
      <w:spacing w:before="200" w:after="0"/>
      <w:outlineLvl w:val="4"/>
    </w:pPr>
    <w:rPr>
      <w:rFonts w:ascii="Cambria"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A6827"/>
    <w:rPr>
      <w:rFonts w:ascii="Cambria" w:hAnsi="Cambria" w:cs="Times New Roman"/>
      <w:b/>
      <w:caps/>
      <w:color w:val="365F91"/>
      <w:sz w:val="28"/>
    </w:rPr>
  </w:style>
  <w:style w:type="character" w:customStyle="1" w:styleId="Heading2Char">
    <w:name w:val="Heading 2 Char"/>
    <w:link w:val="Heading2"/>
    <w:uiPriority w:val="99"/>
    <w:locked/>
    <w:rsid w:val="00B93536"/>
    <w:rPr>
      <w:rFonts w:ascii="Cambria" w:hAnsi="Cambria" w:cs="Times New Roman"/>
      <w:b/>
      <w:color w:val="4F81BD"/>
      <w:sz w:val="26"/>
    </w:rPr>
  </w:style>
  <w:style w:type="character" w:customStyle="1" w:styleId="Heading3Char">
    <w:name w:val="Heading 3 Char"/>
    <w:link w:val="Heading3"/>
    <w:uiPriority w:val="99"/>
    <w:locked/>
    <w:rsid w:val="007236A2"/>
    <w:rPr>
      <w:rFonts w:ascii="Cambria" w:hAnsi="Cambria" w:cs="Times New Roman"/>
      <w:b/>
      <w:color w:val="C00000"/>
    </w:rPr>
  </w:style>
  <w:style w:type="character" w:customStyle="1" w:styleId="Heading4Char">
    <w:name w:val="Heading 4 Char"/>
    <w:link w:val="Heading4"/>
    <w:uiPriority w:val="99"/>
    <w:locked/>
    <w:rsid w:val="005C62A6"/>
    <w:rPr>
      <w:rFonts w:ascii="Cambria" w:hAnsi="Cambria" w:cs="Times New Roman"/>
      <w:b/>
      <w:i/>
      <w:color w:val="4F81BD"/>
    </w:rPr>
  </w:style>
  <w:style w:type="character" w:customStyle="1" w:styleId="Heading5Char">
    <w:name w:val="Heading 5 Char"/>
    <w:link w:val="Heading5"/>
    <w:uiPriority w:val="99"/>
    <w:locked/>
    <w:rsid w:val="003C5677"/>
    <w:rPr>
      <w:rFonts w:ascii="Cambria" w:hAnsi="Cambria" w:cs="Times New Roman"/>
      <w:color w:val="243F60"/>
    </w:rPr>
  </w:style>
  <w:style w:type="paragraph" w:customStyle="1" w:styleId="Default">
    <w:name w:val="Default"/>
    <w:uiPriority w:val="99"/>
    <w:rsid w:val="00737027"/>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E60661"/>
    <w:rPr>
      <w:rFonts w:cs="Times New Roman"/>
      <w:color w:val="0000FF"/>
      <w:u w:val="single"/>
    </w:rPr>
  </w:style>
  <w:style w:type="character" w:styleId="Strong">
    <w:name w:val="Strong"/>
    <w:uiPriority w:val="99"/>
    <w:qFormat/>
    <w:rsid w:val="00E60661"/>
    <w:rPr>
      <w:rFonts w:cs="Times New Roman"/>
      <w:b/>
    </w:rPr>
  </w:style>
  <w:style w:type="paragraph" w:styleId="ListParagraph">
    <w:name w:val="List Paragraph"/>
    <w:basedOn w:val="Normal"/>
    <w:uiPriority w:val="99"/>
    <w:qFormat/>
    <w:rsid w:val="00457087"/>
    <w:pPr>
      <w:ind w:left="720"/>
      <w:contextualSpacing/>
    </w:pPr>
  </w:style>
  <w:style w:type="paragraph" w:styleId="FootnoteText">
    <w:name w:val="footnote text"/>
    <w:aliases w:val="Fußnote,Podrozdział,Fußnotentextf Znak,single space,ft,FOOTNOTES,fn,Footnote Text Char Char Char,Footnote Text Char Char,Footnote Text Char1,single space Char,ft Char,- OP,Fußnotentextf,stile 1,Footnote,Footnote1,Footnote2,f"/>
    <w:basedOn w:val="Normal"/>
    <w:link w:val="FootnoteTextChar"/>
    <w:uiPriority w:val="99"/>
    <w:rsid w:val="00B8310C"/>
    <w:pPr>
      <w:spacing w:after="0" w:line="240" w:lineRule="auto"/>
    </w:pPr>
    <w:rPr>
      <w:sz w:val="20"/>
      <w:szCs w:val="20"/>
    </w:rPr>
  </w:style>
  <w:style w:type="character" w:customStyle="1" w:styleId="FootnoteTextChar">
    <w:name w:val="Footnote Text Char"/>
    <w:aliases w:val="Fußnote Char,Podrozdział Char,Fußnotentextf Znak Char,single space Char1,ft Char1,FOOTNOTES Char,fn Char,Footnote Text Char Char Char Char,Footnote Text Char Char Char1,Footnote Text Char1 Char,single space Char Char,ft Char Char"/>
    <w:link w:val="FootnoteText"/>
    <w:uiPriority w:val="99"/>
    <w:locked/>
    <w:rsid w:val="00B8310C"/>
    <w:rPr>
      <w:rFonts w:eastAsia="Times New Roman" w:cs="Times New Roman"/>
      <w:sz w:val="20"/>
    </w:rPr>
  </w:style>
  <w:style w:type="character" w:styleId="FootnoteReference">
    <w:name w:val="footnote reference"/>
    <w:aliases w:val="16 Point,Superscript 6 Point,BVI fnr,nota pié di pagina,ftref,Footnote symbol,Footnote reference number,Times 10 Point,Exposant 3 Point,EN Footnote Reference,note TESI,Footnote Reference Char Char Char,Ref,Footnotes ref"/>
    <w:uiPriority w:val="99"/>
    <w:rsid w:val="00B8310C"/>
    <w:rPr>
      <w:rFonts w:cs="Times New Roman"/>
      <w:vertAlign w:val="superscript"/>
    </w:rPr>
  </w:style>
  <w:style w:type="character" w:customStyle="1" w:styleId="links-popup">
    <w:name w:val="links-popup"/>
    <w:uiPriority w:val="99"/>
    <w:rsid w:val="00E25722"/>
    <w:rPr>
      <w:rFonts w:cs="Times New Roman"/>
    </w:rPr>
  </w:style>
  <w:style w:type="paragraph" w:styleId="BalloonText">
    <w:name w:val="Balloon Text"/>
    <w:basedOn w:val="Normal"/>
    <w:link w:val="BalloonTextChar"/>
    <w:uiPriority w:val="99"/>
    <w:semiHidden/>
    <w:rsid w:val="00E25722"/>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25722"/>
    <w:rPr>
      <w:rFonts w:ascii="Tahoma" w:hAnsi="Tahoma" w:cs="Times New Roman"/>
      <w:sz w:val="16"/>
    </w:rPr>
  </w:style>
  <w:style w:type="table" w:styleId="TableGrid">
    <w:name w:val="Table Grid"/>
    <w:basedOn w:val="TableNormal"/>
    <w:uiPriority w:val="99"/>
    <w:rsid w:val="0009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09151D"/>
    <w:pPr>
      <w:spacing w:after="200" w:line="240" w:lineRule="auto"/>
    </w:pPr>
    <w:rPr>
      <w:rFonts w:eastAsia="Calibri"/>
      <w:b/>
      <w:bCs/>
      <w:color w:val="4F81BD"/>
      <w:sz w:val="18"/>
      <w:szCs w:val="18"/>
    </w:rPr>
  </w:style>
  <w:style w:type="paragraph" w:styleId="CommentText">
    <w:name w:val="annotation text"/>
    <w:basedOn w:val="Normal"/>
    <w:link w:val="CommentTextChar"/>
    <w:uiPriority w:val="99"/>
    <w:rsid w:val="00AA0803"/>
    <w:pPr>
      <w:spacing w:after="200"/>
    </w:pPr>
    <w:rPr>
      <w:rFonts w:eastAsia="Calibri"/>
      <w:sz w:val="20"/>
      <w:szCs w:val="20"/>
    </w:rPr>
  </w:style>
  <w:style w:type="character" w:customStyle="1" w:styleId="CommentTextChar">
    <w:name w:val="Comment Text Char"/>
    <w:link w:val="CommentText"/>
    <w:uiPriority w:val="99"/>
    <w:locked/>
    <w:rsid w:val="00AA0803"/>
    <w:rPr>
      <w:rFonts w:ascii="Calibri" w:hAnsi="Calibri" w:cs="Times New Roman"/>
      <w:sz w:val="20"/>
    </w:rPr>
  </w:style>
  <w:style w:type="paragraph" w:styleId="Header">
    <w:name w:val="header"/>
    <w:basedOn w:val="Normal"/>
    <w:link w:val="HeaderChar"/>
    <w:uiPriority w:val="99"/>
    <w:rsid w:val="00AA0803"/>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AA0803"/>
    <w:rPr>
      <w:rFonts w:eastAsia="Times New Roman" w:cs="Times New Roman"/>
    </w:rPr>
  </w:style>
  <w:style w:type="paragraph" w:styleId="Footer">
    <w:name w:val="footer"/>
    <w:basedOn w:val="Normal"/>
    <w:link w:val="FooterChar"/>
    <w:uiPriority w:val="99"/>
    <w:rsid w:val="00AA0803"/>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AA0803"/>
    <w:rPr>
      <w:rFonts w:eastAsia="Times New Roman" w:cs="Times New Roman"/>
    </w:rPr>
  </w:style>
  <w:style w:type="table" w:customStyle="1" w:styleId="LightList-Accent11">
    <w:name w:val="Light List - Accent 11"/>
    <w:uiPriority w:val="99"/>
    <w:rsid w:val="00731C03"/>
    <w:rPr>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TableofFigures">
    <w:name w:val="table of figures"/>
    <w:basedOn w:val="Normal"/>
    <w:next w:val="Normal"/>
    <w:uiPriority w:val="99"/>
    <w:rsid w:val="00007700"/>
    <w:pPr>
      <w:spacing w:after="0"/>
    </w:pPr>
  </w:style>
  <w:style w:type="character" w:styleId="CommentReference">
    <w:name w:val="annotation reference"/>
    <w:uiPriority w:val="99"/>
    <w:rsid w:val="00EE5411"/>
    <w:rPr>
      <w:rFonts w:cs="Times New Roman"/>
      <w:sz w:val="16"/>
    </w:rPr>
  </w:style>
  <w:style w:type="paragraph" w:styleId="CommentSubject">
    <w:name w:val="annotation subject"/>
    <w:basedOn w:val="CommentText"/>
    <w:next w:val="CommentText"/>
    <w:link w:val="CommentSubjectChar"/>
    <w:uiPriority w:val="99"/>
    <w:semiHidden/>
    <w:rsid w:val="00EE5411"/>
    <w:pPr>
      <w:spacing w:after="120" w:line="240" w:lineRule="auto"/>
    </w:pPr>
    <w:rPr>
      <w:rFonts w:eastAsia="Times New Roman"/>
      <w:b/>
      <w:bCs/>
    </w:rPr>
  </w:style>
  <w:style w:type="character" w:customStyle="1" w:styleId="CommentSubjectChar">
    <w:name w:val="Comment Subject Char"/>
    <w:link w:val="CommentSubject"/>
    <w:uiPriority w:val="99"/>
    <w:semiHidden/>
    <w:locked/>
    <w:rsid w:val="00EE5411"/>
    <w:rPr>
      <w:rFonts w:ascii="Calibri" w:hAnsi="Calibri" w:cs="Times New Roman"/>
      <w:b/>
      <w:sz w:val="20"/>
    </w:rPr>
  </w:style>
  <w:style w:type="paragraph" w:customStyle="1" w:styleId="ColorfulList-Accent11">
    <w:name w:val="Colorful List - Accent 11"/>
    <w:basedOn w:val="Normal"/>
    <w:uiPriority w:val="99"/>
    <w:rsid w:val="005C62A6"/>
    <w:pPr>
      <w:spacing w:after="200"/>
      <w:ind w:left="720"/>
      <w:contextualSpacing/>
    </w:pPr>
    <w:rPr>
      <w:rFonts w:eastAsia="Calibri"/>
    </w:rPr>
  </w:style>
  <w:style w:type="paragraph" w:customStyle="1" w:styleId="Paragraph">
    <w:name w:val="Paragraph"/>
    <w:basedOn w:val="Normal"/>
    <w:uiPriority w:val="99"/>
    <w:rsid w:val="005C62A6"/>
    <w:pPr>
      <w:tabs>
        <w:tab w:val="left" w:pos="851"/>
        <w:tab w:val="left" w:pos="1701"/>
      </w:tabs>
      <w:spacing w:before="60" w:after="60" w:line="240" w:lineRule="auto"/>
      <w:ind w:left="851"/>
    </w:pPr>
    <w:rPr>
      <w:rFonts w:ascii="Times New Roman" w:hAnsi="Times New Roman"/>
      <w:szCs w:val="20"/>
      <w:lang w:val="en-GB"/>
    </w:rPr>
  </w:style>
  <w:style w:type="paragraph" w:customStyle="1" w:styleId="Text1">
    <w:name w:val="Text 1"/>
    <w:basedOn w:val="Normal"/>
    <w:link w:val="Text1Znak"/>
    <w:uiPriority w:val="99"/>
    <w:rsid w:val="005C62A6"/>
    <w:pPr>
      <w:spacing w:after="240" w:line="240" w:lineRule="auto"/>
      <w:ind w:left="1492" w:right="692" w:hanging="360"/>
      <w:jc w:val="both"/>
    </w:pPr>
    <w:rPr>
      <w:rFonts w:ascii="Times New Roman" w:eastAsia="Calibri" w:hAnsi="Times New Roman"/>
      <w:sz w:val="20"/>
      <w:szCs w:val="20"/>
    </w:rPr>
  </w:style>
  <w:style w:type="paragraph" w:styleId="ListBullet">
    <w:name w:val="List Bullet"/>
    <w:aliases w:val="Znak"/>
    <w:basedOn w:val="Normal"/>
    <w:link w:val="ListBulletChar"/>
    <w:uiPriority w:val="99"/>
    <w:rsid w:val="005C62A6"/>
    <w:pPr>
      <w:numPr>
        <w:numId w:val="1"/>
      </w:numPr>
      <w:tabs>
        <w:tab w:val="clear" w:pos="360"/>
        <w:tab w:val="num" w:pos="283"/>
      </w:tabs>
      <w:spacing w:after="240" w:line="240" w:lineRule="auto"/>
      <w:ind w:left="283" w:right="692" w:hanging="283"/>
      <w:jc w:val="both"/>
    </w:pPr>
    <w:rPr>
      <w:sz w:val="20"/>
      <w:szCs w:val="20"/>
    </w:rPr>
  </w:style>
  <w:style w:type="character" w:customStyle="1" w:styleId="ListBulletChar">
    <w:name w:val="List Bullet Char"/>
    <w:aliases w:val="Znak Char"/>
    <w:link w:val="ListBullet"/>
    <w:uiPriority w:val="99"/>
    <w:locked/>
    <w:rsid w:val="005C62A6"/>
    <w:rPr>
      <w:rFonts w:ascii="Calibri" w:eastAsia="Times New Roman" w:hAnsi="Calibri"/>
      <w:lang w:val="en-US" w:eastAsia="en-US"/>
    </w:rPr>
  </w:style>
  <w:style w:type="character" w:customStyle="1" w:styleId="Text1Znak">
    <w:name w:val="Text 1 Znak"/>
    <w:link w:val="Text1"/>
    <w:uiPriority w:val="99"/>
    <w:locked/>
    <w:rsid w:val="005C62A6"/>
    <w:rPr>
      <w:rFonts w:ascii="Times New Roman" w:hAnsi="Times New Roman"/>
      <w:sz w:val="20"/>
    </w:rPr>
  </w:style>
  <w:style w:type="paragraph" w:customStyle="1" w:styleId="Bullet1">
    <w:name w:val="Bullet 1"/>
    <w:basedOn w:val="Normal"/>
    <w:uiPriority w:val="99"/>
    <w:rsid w:val="005C62A6"/>
    <w:pPr>
      <w:numPr>
        <w:numId w:val="4"/>
      </w:numPr>
      <w:tabs>
        <w:tab w:val="left" w:pos="851"/>
        <w:tab w:val="left" w:pos="2552"/>
        <w:tab w:val="left" w:pos="3402"/>
      </w:tabs>
      <w:spacing w:before="30" w:after="30" w:line="240" w:lineRule="auto"/>
      <w:jc w:val="both"/>
    </w:pPr>
    <w:rPr>
      <w:rFonts w:ascii="Times New Roman" w:hAnsi="Times New Roman"/>
      <w:szCs w:val="20"/>
      <w:lang w:val="en-GB"/>
    </w:rPr>
  </w:style>
  <w:style w:type="character" w:styleId="FollowedHyperlink">
    <w:name w:val="FollowedHyperlink"/>
    <w:uiPriority w:val="99"/>
    <w:semiHidden/>
    <w:rsid w:val="000D01EB"/>
    <w:rPr>
      <w:rFonts w:cs="Times New Roman"/>
      <w:color w:val="800080"/>
      <w:u w:val="single"/>
    </w:rPr>
  </w:style>
  <w:style w:type="table" w:customStyle="1" w:styleId="GridTable1Light-Accent51">
    <w:name w:val="Grid Table 1 Light - Accent 51"/>
    <w:uiPriority w:val="99"/>
    <w:rsid w:val="000E1AC0"/>
    <w:rPr>
      <w:lang w:val="en-US"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table" w:customStyle="1" w:styleId="GridTable1Light-Accent11">
    <w:name w:val="Grid Table 1 Light - Accent 11"/>
    <w:uiPriority w:val="99"/>
    <w:rsid w:val="00DA3399"/>
    <w:rPr>
      <w:lang w:val="en-US"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table" w:customStyle="1" w:styleId="GridTable1Light-Accent511">
    <w:name w:val="Grid Table 1 Light - Accent 511"/>
    <w:uiPriority w:val="99"/>
    <w:rsid w:val="00194384"/>
    <w:rPr>
      <w:sz w:val="22"/>
      <w:szCs w:val="22"/>
      <w:lang w:val="en-US"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style>
  <w:style w:type="character" w:customStyle="1" w:styleId="apple-converted-space">
    <w:name w:val="apple-converted-space"/>
    <w:uiPriority w:val="99"/>
    <w:rsid w:val="009E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10341">
      <w:marLeft w:val="0"/>
      <w:marRight w:val="0"/>
      <w:marTop w:val="0"/>
      <w:marBottom w:val="0"/>
      <w:divBdr>
        <w:top w:val="none" w:sz="0" w:space="0" w:color="auto"/>
        <w:left w:val="none" w:sz="0" w:space="0" w:color="auto"/>
        <w:bottom w:val="none" w:sz="0" w:space="0" w:color="auto"/>
        <w:right w:val="none" w:sz="0" w:space="0" w:color="auto"/>
      </w:divBdr>
      <w:divsChild>
        <w:div w:id="410810371">
          <w:marLeft w:val="0"/>
          <w:marRight w:val="0"/>
          <w:marTop w:val="0"/>
          <w:marBottom w:val="0"/>
          <w:divBdr>
            <w:top w:val="none" w:sz="0" w:space="0" w:color="auto"/>
            <w:left w:val="none" w:sz="0" w:space="0" w:color="auto"/>
            <w:bottom w:val="none" w:sz="0" w:space="0" w:color="auto"/>
            <w:right w:val="none" w:sz="0" w:space="0" w:color="auto"/>
          </w:divBdr>
          <w:divsChild>
            <w:div w:id="410810375">
              <w:marLeft w:val="0"/>
              <w:marRight w:val="0"/>
              <w:marTop w:val="0"/>
              <w:marBottom w:val="0"/>
              <w:divBdr>
                <w:top w:val="none" w:sz="0" w:space="0" w:color="auto"/>
                <w:left w:val="none" w:sz="0" w:space="0" w:color="auto"/>
                <w:bottom w:val="none" w:sz="0" w:space="0" w:color="auto"/>
                <w:right w:val="none" w:sz="0" w:space="0" w:color="auto"/>
              </w:divBdr>
              <w:divsChild>
                <w:div w:id="410810374">
                  <w:marLeft w:val="0"/>
                  <w:marRight w:val="0"/>
                  <w:marTop w:val="0"/>
                  <w:marBottom w:val="0"/>
                  <w:divBdr>
                    <w:top w:val="none" w:sz="0" w:space="0" w:color="auto"/>
                    <w:left w:val="none" w:sz="0" w:space="0" w:color="auto"/>
                    <w:bottom w:val="none" w:sz="0" w:space="0" w:color="auto"/>
                    <w:right w:val="none" w:sz="0" w:space="0" w:color="auto"/>
                  </w:divBdr>
                  <w:divsChild>
                    <w:div w:id="410810376">
                      <w:marLeft w:val="0"/>
                      <w:marRight w:val="0"/>
                      <w:marTop w:val="0"/>
                      <w:marBottom w:val="0"/>
                      <w:divBdr>
                        <w:top w:val="none" w:sz="0" w:space="0" w:color="auto"/>
                        <w:left w:val="none" w:sz="0" w:space="0" w:color="auto"/>
                        <w:bottom w:val="none" w:sz="0" w:space="0" w:color="auto"/>
                        <w:right w:val="none" w:sz="0" w:space="0" w:color="auto"/>
                      </w:divBdr>
                      <w:divsChild>
                        <w:div w:id="4108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810342">
      <w:marLeft w:val="0"/>
      <w:marRight w:val="0"/>
      <w:marTop w:val="0"/>
      <w:marBottom w:val="0"/>
      <w:divBdr>
        <w:top w:val="none" w:sz="0" w:space="0" w:color="auto"/>
        <w:left w:val="none" w:sz="0" w:space="0" w:color="auto"/>
        <w:bottom w:val="none" w:sz="0" w:space="0" w:color="auto"/>
        <w:right w:val="none" w:sz="0" w:space="0" w:color="auto"/>
      </w:divBdr>
    </w:div>
    <w:div w:id="410810343">
      <w:marLeft w:val="0"/>
      <w:marRight w:val="0"/>
      <w:marTop w:val="0"/>
      <w:marBottom w:val="0"/>
      <w:divBdr>
        <w:top w:val="none" w:sz="0" w:space="0" w:color="auto"/>
        <w:left w:val="none" w:sz="0" w:space="0" w:color="auto"/>
        <w:bottom w:val="none" w:sz="0" w:space="0" w:color="auto"/>
        <w:right w:val="none" w:sz="0" w:space="0" w:color="auto"/>
      </w:divBdr>
    </w:div>
    <w:div w:id="410810348">
      <w:marLeft w:val="0"/>
      <w:marRight w:val="0"/>
      <w:marTop w:val="0"/>
      <w:marBottom w:val="0"/>
      <w:divBdr>
        <w:top w:val="none" w:sz="0" w:space="0" w:color="auto"/>
        <w:left w:val="none" w:sz="0" w:space="0" w:color="auto"/>
        <w:bottom w:val="none" w:sz="0" w:space="0" w:color="auto"/>
        <w:right w:val="none" w:sz="0" w:space="0" w:color="auto"/>
      </w:divBdr>
    </w:div>
    <w:div w:id="410810349">
      <w:marLeft w:val="0"/>
      <w:marRight w:val="0"/>
      <w:marTop w:val="0"/>
      <w:marBottom w:val="0"/>
      <w:divBdr>
        <w:top w:val="none" w:sz="0" w:space="0" w:color="auto"/>
        <w:left w:val="none" w:sz="0" w:space="0" w:color="auto"/>
        <w:bottom w:val="none" w:sz="0" w:space="0" w:color="auto"/>
        <w:right w:val="none" w:sz="0" w:space="0" w:color="auto"/>
      </w:divBdr>
    </w:div>
    <w:div w:id="410810354">
      <w:marLeft w:val="0"/>
      <w:marRight w:val="0"/>
      <w:marTop w:val="0"/>
      <w:marBottom w:val="0"/>
      <w:divBdr>
        <w:top w:val="none" w:sz="0" w:space="0" w:color="auto"/>
        <w:left w:val="none" w:sz="0" w:space="0" w:color="auto"/>
        <w:bottom w:val="none" w:sz="0" w:space="0" w:color="auto"/>
        <w:right w:val="none" w:sz="0" w:space="0" w:color="auto"/>
      </w:divBdr>
    </w:div>
    <w:div w:id="410810355">
      <w:marLeft w:val="0"/>
      <w:marRight w:val="0"/>
      <w:marTop w:val="0"/>
      <w:marBottom w:val="0"/>
      <w:divBdr>
        <w:top w:val="none" w:sz="0" w:space="0" w:color="auto"/>
        <w:left w:val="none" w:sz="0" w:space="0" w:color="auto"/>
        <w:bottom w:val="none" w:sz="0" w:space="0" w:color="auto"/>
        <w:right w:val="none" w:sz="0" w:space="0" w:color="auto"/>
      </w:divBdr>
    </w:div>
    <w:div w:id="410810357">
      <w:marLeft w:val="0"/>
      <w:marRight w:val="0"/>
      <w:marTop w:val="0"/>
      <w:marBottom w:val="0"/>
      <w:divBdr>
        <w:top w:val="none" w:sz="0" w:space="0" w:color="auto"/>
        <w:left w:val="none" w:sz="0" w:space="0" w:color="auto"/>
        <w:bottom w:val="none" w:sz="0" w:space="0" w:color="auto"/>
        <w:right w:val="none" w:sz="0" w:space="0" w:color="auto"/>
      </w:divBdr>
      <w:divsChild>
        <w:div w:id="410810372">
          <w:marLeft w:val="0"/>
          <w:marRight w:val="0"/>
          <w:marTop w:val="0"/>
          <w:marBottom w:val="0"/>
          <w:divBdr>
            <w:top w:val="none" w:sz="0" w:space="0" w:color="auto"/>
            <w:left w:val="none" w:sz="0" w:space="0" w:color="auto"/>
            <w:bottom w:val="none" w:sz="0" w:space="0" w:color="auto"/>
            <w:right w:val="none" w:sz="0" w:space="0" w:color="auto"/>
          </w:divBdr>
          <w:divsChild>
            <w:div w:id="410810363">
              <w:marLeft w:val="0"/>
              <w:marRight w:val="0"/>
              <w:marTop w:val="0"/>
              <w:marBottom w:val="0"/>
              <w:divBdr>
                <w:top w:val="none" w:sz="0" w:space="0" w:color="auto"/>
                <w:left w:val="none" w:sz="0" w:space="0" w:color="auto"/>
                <w:bottom w:val="none" w:sz="0" w:space="0" w:color="auto"/>
                <w:right w:val="none" w:sz="0" w:space="0" w:color="auto"/>
              </w:divBdr>
              <w:divsChild>
                <w:div w:id="410810340">
                  <w:marLeft w:val="0"/>
                  <w:marRight w:val="0"/>
                  <w:marTop w:val="0"/>
                  <w:marBottom w:val="0"/>
                  <w:divBdr>
                    <w:top w:val="none" w:sz="0" w:space="0" w:color="auto"/>
                    <w:left w:val="none" w:sz="0" w:space="0" w:color="auto"/>
                    <w:bottom w:val="none" w:sz="0" w:space="0" w:color="auto"/>
                    <w:right w:val="none" w:sz="0" w:space="0" w:color="auto"/>
                  </w:divBdr>
                  <w:divsChild>
                    <w:div w:id="410810351">
                      <w:marLeft w:val="0"/>
                      <w:marRight w:val="0"/>
                      <w:marTop w:val="0"/>
                      <w:marBottom w:val="0"/>
                      <w:divBdr>
                        <w:top w:val="none" w:sz="0" w:space="0" w:color="auto"/>
                        <w:left w:val="none" w:sz="0" w:space="0" w:color="auto"/>
                        <w:bottom w:val="none" w:sz="0" w:space="0" w:color="auto"/>
                        <w:right w:val="none" w:sz="0" w:space="0" w:color="auto"/>
                      </w:divBdr>
                      <w:divsChild>
                        <w:div w:id="410810347">
                          <w:marLeft w:val="0"/>
                          <w:marRight w:val="0"/>
                          <w:marTop w:val="0"/>
                          <w:marBottom w:val="0"/>
                          <w:divBdr>
                            <w:top w:val="none" w:sz="0" w:space="0" w:color="auto"/>
                            <w:left w:val="none" w:sz="0" w:space="0" w:color="auto"/>
                            <w:bottom w:val="none" w:sz="0" w:space="0" w:color="auto"/>
                            <w:right w:val="none" w:sz="0" w:space="0" w:color="auto"/>
                          </w:divBdr>
                          <w:divsChild>
                            <w:div w:id="410810339">
                              <w:marLeft w:val="0"/>
                              <w:marRight w:val="0"/>
                              <w:marTop w:val="0"/>
                              <w:marBottom w:val="0"/>
                              <w:divBdr>
                                <w:top w:val="none" w:sz="0" w:space="0" w:color="auto"/>
                                <w:left w:val="none" w:sz="0" w:space="0" w:color="auto"/>
                                <w:bottom w:val="none" w:sz="0" w:space="0" w:color="auto"/>
                                <w:right w:val="none" w:sz="0" w:space="0" w:color="auto"/>
                              </w:divBdr>
                              <w:divsChild>
                                <w:div w:id="410810346">
                                  <w:marLeft w:val="0"/>
                                  <w:marRight w:val="0"/>
                                  <w:marTop w:val="0"/>
                                  <w:marBottom w:val="0"/>
                                  <w:divBdr>
                                    <w:top w:val="none" w:sz="0" w:space="0" w:color="auto"/>
                                    <w:left w:val="none" w:sz="0" w:space="0" w:color="auto"/>
                                    <w:bottom w:val="none" w:sz="0" w:space="0" w:color="auto"/>
                                    <w:right w:val="none" w:sz="0" w:space="0" w:color="auto"/>
                                  </w:divBdr>
                                  <w:divsChild>
                                    <w:div w:id="410810361">
                                      <w:marLeft w:val="0"/>
                                      <w:marRight w:val="0"/>
                                      <w:marTop w:val="0"/>
                                      <w:marBottom w:val="0"/>
                                      <w:divBdr>
                                        <w:top w:val="none" w:sz="0" w:space="0" w:color="auto"/>
                                        <w:left w:val="none" w:sz="0" w:space="0" w:color="auto"/>
                                        <w:bottom w:val="none" w:sz="0" w:space="0" w:color="auto"/>
                                        <w:right w:val="none" w:sz="0" w:space="0" w:color="auto"/>
                                      </w:divBdr>
                                      <w:divsChild>
                                        <w:div w:id="410810344">
                                          <w:marLeft w:val="0"/>
                                          <w:marRight w:val="0"/>
                                          <w:marTop w:val="0"/>
                                          <w:marBottom w:val="0"/>
                                          <w:divBdr>
                                            <w:top w:val="none" w:sz="0" w:space="0" w:color="auto"/>
                                            <w:left w:val="none" w:sz="0" w:space="0" w:color="auto"/>
                                            <w:bottom w:val="none" w:sz="0" w:space="0" w:color="auto"/>
                                            <w:right w:val="none" w:sz="0" w:space="0" w:color="auto"/>
                                          </w:divBdr>
                                          <w:divsChild>
                                            <w:div w:id="4108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10360">
      <w:marLeft w:val="0"/>
      <w:marRight w:val="0"/>
      <w:marTop w:val="0"/>
      <w:marBottom w:val="0"/>
      <w:divBdr>
        <w:top w:val="none" w:sz="0" w:space="0" w:color="auto"/>
        <w:left w:val="none" w:sz="0" w:space="0" w:color="auto"/>
        <w:bottom w:val="none" w:sz="0" w:space="0" w:color="auto"/>
        <w:right w:val="none" w:sz="0" w:space="0" w:color="auto"/>
      </w:divBdr>
    </w:div>
    <w:div w:id="410810362">
      <w:marLeft w:val="0"/>
      <w:marRight w:val="0"/>
      <w:marTop w:val="0"/>
      <w:marBottom w:val="0"/>
      <w:divBdr>
        <w:top w:val="none" w:sz="0" w:space="0" w:color="auto"/>
        <w:left w:val="none" w:sz="0" w:space="0" w:color="auto"/>
        <w:bottom w:val="none" w:sz="0" w:space="0" w:color="auto"/>
        <w:right w:val="none" w:sz="0" w:space="0" w:color="auto"/>
      </w:divBdr>
    </w:div>
    <w:div w:id="410810366">
      <w:marLeft w:val="0"/>
      <w:marRight w:val="0"/>
      <w:marTop w:val="0"/>
      <w:marBottom w:val="0"/>
      <w:divBdr>
        <w:top w:val="none" w:sz="0" w:space="0" w:color="auto"/>
        <w:left w:val="none" w:sz="0" w:space="0" w:color="auto"/>
        <w:bottom w:val="none" w:sz="0" w:space="0" w:color="auto"/>
        <w:right w:val="none" w:sz="0" w:space="0" w:color="auto"/>
      </w:divBdr>
    </w:div>
    <w:div w:id="410810367">
      <w:marLeft w:val="0"/>
      <w:marRight w:val="0"/>
      <w:marTop w:val="0"/>
      <w:marBottom w:val="0"/>
      <w:divBdr>
        <w:top w:val="none" w:sz="0" w:space="0" w:color="auto"/>
        <w:left w:val="none" w:sz="0" w:space="0" w:color="auto"/>
        <w:bottom w:val="none" w:sz="0" w:space="0" w:color="auto"/>
        <w:right w:val="none" w:sz="0" w:space="0" w:color="auto"/>
      </w:divBdr>
    </w:div>
    <w:div w:id="410810370">
      <w:marLeft w:val="0"/>
      <w:marRight w:val="0"/>
      <w:marTop w:val="0"/>
      <w:marBottom w:val="0"/>
      <w:divBdr>
        <w:top w:val="none" w:sz="0" w:space="0" w:color="auto"/>
        <w:left w:val="none" w:sz="0" w:space="0" w:color="auto"/>
        <w:bottom w:val="none" w:sz="0" w:space="0" w:color="auto"/>
        <w:right w:val="none" w:sz="0" w:space="0" w:color="auto"/>
      </w:divBdr>
    </w:div>
    <w:div w:id="410810377">
      <w:marLeft w:val="0"/>
      <w:marRight w:val="0"/>
      <w:marTop w:val="0"/>
      <w:marBottom w:val="0"/>
      <w:divBdr>
        <w:top w:val="none" w:sz="0" w:space="0" w:color="auto"/>
        <w:left w:val="none" w:sz="0" w:space="0" w:color="auto"/>
        <w:bottom w:val="none" w:sz="0" w:space="0" w:color="auto"/>
        <w:right w:val="none" w:sz="0" w:space="0" w:color="auto"/>
      </w:divBdr>
      <w:divsChild>
        <w:div w:id="410810345">
          <w:marLeft w:val="0"/>
          <w:marRight w:val="0"/>
          <w:marTop w:val="0"/>
          <w:marBottom w:val="0"/>
          <w:divBdr>
            <w:top w:val="none" w:sz="0" w:space="0" w:color="auto"/>
            <w:left w:val="none" w:sz="0" w:space="0" w:color="auto"/>
            <w:bottom w:val="none" w:sz="0" w:space="0" w:color="auto"/>
            <w:right w:val="none" w:sz="0" w:space="0" w:color="auto"/>
          </w:divBdr>
          <w:divsChild>
            <w:div w:id="410810356">
              <w:marLeft w:val="0"/>
              <w:marRight w:val="0"/>
              <w:marTop w:val="0"/>
              <w:marBottom w:val="0"/>
              <w:divBdr>
                <w:top w:val="none" w:sz="0" w:space="0" w:color="auto"/>
                <w:left w:val="none" w:sz="0" w:space="0" w:color="auto"/>
                <w:bottom w:val="none" w:sz="0" w:space="0" w:color="auto"/>
                <w:right w:val="none" w:sz="0" w:space="0" w:color="auto"/>
              </w:divBdr>
              <w:divsChild>
                <w:div w:id="410810365">
                  <w:marLeft w:val="0"/>
                  <w:marRight w:val="0"/>
                  <w:marTop w:val="0"/>
                  <w:marBottom w:val="0"/>
                  <w:divBdr>
                    <w:top w:val="none" w:sz="0" w:space="0" w:color="auto"/>
                    <w:left w:val="none" w:sz="0" w:space="0" w:color="auto"/>
                    <w:bottom w:val="none" w:sz="0" w:space="0" w:color="auto"/>
                    <w:right w:val="none" w:sz="0" w:space="0" w:color="auto"/>
                  </w:divBdr>
                  <w:divsChild>
                    <w:div w:id="410810369">
                      <w:marLeft w:val="0"/>
                      <w:marRight w:val="0"/>
                      <w:marTop w:val="0"/>
                      <w:marBottom w:val="0"/>
                      <w:divBdr>
                        <w:top w:val="none" w:sz="0" w:space="0" w:color="auto"/>
                        <w:left w:val="none" w:sz="0" w:space="0" w:color="auto"/>
                        <w:bottom w:val="none" w:sz="0" w:space="0" w:color="auto"/>
                        <w:right w:val="none" w:sz="0" w:space="0" w:color="auto"/>
                      </w:divBdr>
                      <w:divsChild>
                        <w:div w:id="410810373">
                          <w:marLeft w:val="0"/>
                          <w:marRight w:val="0"/>
                          <w:marTop w:val="0"/>
                          <w:marBottom w:val="0"/>
                          <w:divBdr>
                            <w:top w:val="none" w:sz="0" w:space="0" w:color="auto"/>
                            <w:left w:val="none" w:sz="0" w:space="0" w:color="auto"/>
                            <w:bottom w:val="none" w:sz="0" w:space="0" w:color="auto"/>
                            <w:right w:val="none" w:sz="0" w:space="0" w:color="auto"/>
                          </w:divBdr>
                          <w:divsChild>
                            <w:div w:id="410810353">
                              <w:marLeft w:val="0"/>
                              <w:marRight w:val="0"/>
                              <w:marTop w:val="0"/>
                              <w:marBottom w:val="0"/>
                              <w:divBdr>
                                <w:top w:val="none" w:sz="0" w:space="0" w:color="auto"/>
                                <w:left w:val="none" w:sz="0" w:space="0" w:color="auto"/>
                                <w:bottom w:val="none" w:sz="0" w:space="0" w:color="auto"/>
                                <w:right w:val="none" w:sz="0" w:space="0" w:color="auto"/>
                              </w:divBdr>
                              <w:divsChild>
                                <w:div w:id="410810358">
                                  <w:marLeft w:val="0"/>
                                  <w:marRight w:val="0"/>
                                  <w:marTop w:val="0"/>
                                  <w:marBottom w:val="0"/>
                                  <w:divBdr>
                                    <w:top w:val="none" w:sz="0" w:space="0" w:color="auto"/>
                                    <w:left w:val="none" w:sz="0" w:space="0" w:color="auto"/>
                                    <w:bottom w:val="none" w:sz="0" w:space="0" w:color="auto"/>
                                    <w:right w:val="none" w:sz="0" w:space="0" w:color="auto"/>
                                  </w:divBdr>
                                  <w:divsChild>
                                    <w:div w:id="410810368">
                                      <w:marLeft w:val="0"/>
                                      <w:marRight w:val="0"/>
                                      <w:marTop w:val="0"/>
                                      <w:marBottom w:val="0"/>
                                      <w:divBdr>
                                        <w:top w:val="none" w:sz="0" w:space="0" w:color="auto"/>
                                        <w:left w:val="none" w:sz="0" w:space="0" w:color="auto"/>
                                        <w:bottom w:val="none" w:sz="0" w:space="0" w:color="auto"/>
                                        <w:right w:val="none" w:sz="0" w:space="0" w:color="auto"/>
                                      </w:divBdr>
                                      <w:divsChild>
                                        <w:div w:id="410810350">
                                          <w:marLeft w:val="0"/>
                                          <w:marRight w:val="0"/>
                                          <w:marTop w:val="0"/>
                                          <w:marBottom w:val="0"/>
                                          <w:divBdr>
                                            <w:top w:val="none" w:sz="0" w:space="0" w:color="auto"/>
                                            <w:left w:val="none" w:sz="0" w:space="0" w:color="auto"/>
                                            <w:bottom w:val="none" w:sz="0" w:space="0" w:color="auto"/>
                                            <w:right w:val="none" w:sz="0" w:space="0" w:color="auto"/>
                                          </w:divBdr>
                                          <w:divsChild>
                                            <w:div w:id="4108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oc.cfp.clarifications@unops.org" TargetMode="External"/><Relationship Id="rId3" Type="http://schemas.openxmlformats.org/officeDocument/2006/relationships/settings" Target="settings.xml"/><Relationship Id="rId7" Type="http://schemas.openxmlformats.org/officeDocument/2006/relationships/hyperlink" Target="mailto:srpc.applications@unop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Social Inclusion Sector</vt:lpstr>
    </vt:vector>
  </TitlesOfParts>
  <Company>HP</Company>
  <LinksUpToDate>false</LinksUpToDate>
  <CharactersWithSpaces>18474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Inclusion Sector</dc:title>
  <dc:subject/>
  <dc:creator>senad</dc:creator>
  <cp:keywords/>
  <dc:description/>
  <cp:lastModifiedBy>Natasa Ivanovic</cp:lastModifiedBy>
  <cp:revision>28</cp:revision>
  <cp:lastPrinted>2018-05-14T15:30:00Z</cp:lastPrinted>
  <dcterms:created xsi:type="dcterms:W3CDTF">2018-06-14T06:27:00Z</dcterms:created>
  <dcterms:modified xsi:type="dcterms:W3CDTF">2018-06-18T12:17:00Z</dcterms:modified>
</cp:coreProperties>
</file>