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566" w:rsidRPr="000B2B65" w:rsidRDefault="005F4566" w:rsidP="00113DDA">
      <w:pPr>
        <w:rPr>
          <w:rFonts w:asciiTheme="minorHAnsi" w:hAnsiTheme="minorHAnsi"/>
        </w:rPr>
      </w:pPr>
    </w:p>
    <w:p w:rsidR="00D9041A" w:rsidRPr="000B2B65" w:rsidRDefault="00D9041A" w:rsidP="00113DDA">
      <w:pPr>
        <w:rPr>
          <w:rFonts w:asciiTheme="minorHAnsi" w:hAnsiTheme="minorHAnsi"/>
        </w:rPr>
      </w:pPr>
    </w:p>
    <w:p w:rsidR="00D9041A" w:rsidRPr="000B2B65" w:rsidRDefault="00D9041A" w:rsidP="00D9041A">
      <w:pPr>
        <w:pStyle w:val="Heading2"/>
        <w:jc w:val="left"/>
        <w:rPr>
          <w:rFonts w:asciiTheme="minorHAnsi" w:hAnsiTheme="minorHAnsi"/>
          <w:b/>
          <w:color w:val="000000" w:themeColor="text1"/>
          <w:sz w:val="32"/>
          <w:szCs w:val="32"/>
          <w:lang w:val="en-GB"/>
        </w:rPr>
      </w:pPr>
      <w:r w:rsidRPr="000B2B65">
        <w:rPr>
          <w:rFonts w:asciiTheme="minorHAnsi" w:hAnsiTheme="minorHAnsi"/>
          <w:b/>
          <w:color w:val="000000" w:themeColor="text1"/>
          <w:sz w:val="32"/>
          <w:szCs w:val="32"/>
          <w:lang w:val="en-GB"/>
        </w:rPr>
        <w:t>Annex 1</w:t>
      </w:r>
    </w:p>
    <w:p w:rsidR="00D9041A" w:rsidRPr="000B2B65" w:rsidRDefault="00D9041A" w:rsidP="00D9041A">
      <w:pPr>
        <w:pStyle w:val="Heading2"/>
        <w:rPr>
          <w:rFonts w:asciiTheme="minorHAnsi" w:hAnsiTheme="minorHAnsi"/>
          <w:b/>
          <w:lang w:val="en-GB"/>
        </w:rPr>
      </w:pPr>
    </w:p>
    <w:p w:rsidR="00D9041A" w:rsidRPr="000B2B65" w:rsidRDefault="00D9041A" w:rsidP="00D9041A">
      <w:pPr>
        <w:pStyle w:val="Heading2"/>
        <w:rPr>
          <w:rFonts w:asciiTheme="minorHAnsi" w:hAnsiTheme="minorHAnsi"/>
          <w:b/>
          <w:sz w:val="28"/>
          <w:szCs w:val="28"/>
          <w:lang w:val="en-GB"/>
        </w:rPr>
      </w:pPr>
      <w:r w:rsidRPr="000B2B65">
        <w:rPr>
          <w:rFonts w:asciiTheme="minorHAnsi" w:hAnsiTheme="minorHAnsi"/>
          <w:b/>
          <w:sz w:val="28"/>
          <w:szCs w:val="28"/>
          <w:lang w:val="en-GB"/>
        </w:rPr>
        <w:t>PROJECT PROPOSAL SUBMISSION FORM</w:t>
      </w:r>
    </w:p>
    <w:p w:rsidR="00BD4891" w:rsidRPr="00D9205B" w:rsidRDefault="00BD4891" w:rsidP="000B2B65">
      <w:pPr>
        <w:jc w:val="center"/>
        <w:rPr>
          <w:rFonts w:ascii="Calibri" w:eastAsia="Calibri" w:hAnsi="Calibri" w:cs="Calibri"/>
          <w:b/>
          <w:bCs/>
          <w:i/>
          <w:iCs/>
        </w:rPr>
      </w:pPr>
      <w:r w:rsidRPr="00BD4891">
        <w:rPr>
          <w:rFonts w:ascii="Calibri" w:eastAsia="Calibri" w:hAnsi="Calibri" w:cs="Calibri"/>
          <w:b/>
          <w:bCs/>
          <w:i/>
          <w:iCs/>
        </w:rPr>
        <w:t xml:space="preserve">Support LSGs in Enhancing </w:t>
      </w:r>
      <w:r w:rsidRPr="00D9205B">
        <w:rPr>
          <w:rFonts w:ascii="Calibri" w:eastAsia="Calibri" w:hAnsi="Calibri" w:cs="Calibri"/>
          <w:b/>
          <w:bCs/>
          <w:i/>
          <w:iCs/>
        </w:rPr>
        <w:t xml:space="preserve">Overall Capacities for Improving e-Government </w:t>
      </w:r>
    </w:p>
    <w:p w:rsidR="000B2B65" w:rsidRPr="000B2B65" w:rsidRDefault="000B2B65" w:rsidP="000B2B65">
      <w:pPr>
        <w:jc w:val="center"/>
        <w:rPr>
          <w:rFonts w:ascii="Calibri" w:hAnsi="Calibri"/>
          <w:color w:val="000000"/>
        </w:rPr>
      </w:pPr>
      <w:r w:rsidRPr="00D9205B">
        <w:rPr>
          <w:rFonts w:ascii="Calibri" w:hAnsi="Calibri"/>
          <w:color w:val="000000"/>
        </w:rPr>
        <w:t xml:space="preserve">Call for Proposals </w:t>
      </w:r>
      <w:r w:rsidR="00D9205B" w:rsidRPr="00D9205B">
        <w:rPr>
          <w:rFonts w:ascii="Calibri" w:hAnsi="Calibri"/>
          <w:color w:val="000000"/>
        </w:rPr>
        <w:t>08</w:t>
      </w:r>
      <w:r w:rsidR="00BD4891" w:rsidRPr="00D9205B">
        <w:rPr>
          <w:rFonts w:ascii="Calibri" w:hAnsi="Calibri"/>
          <w:color w:val="000000"/>
        </w:rPr>
        <w:t>-2019</w:t>
      </w:r>
    </w:p>
    <w:p w:rsidR="00D9041A" w:rsidRPr="000B2B65" w:rsidRDefault="00D9041A" w:rsidP="00D9041A">
      <w:pPr>
        <w:spacing w:line="240" w:lineRule="atLeast"/>
        <w:jc w:val="center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jc w:val="center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jc w:val="center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>To:</w:t>
      </w:r>
      <w:r w:rsidRPr="000B2B65">
        <w:rPr>
          <w:rFonts w:asciiTheme="minorHAnsi" w:hAnsiTheme="minorHAnsi"/>
          <w:color w:val="000000"/>
        </w:rPr>
        <w:tab/>
        <w:t>UNOPS, Swiss PRO Programme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ab/>
        <w:t xml:space="preserve"> Skerlićeva 4, Belgrade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>Dear Sir/Madam: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jc w:val="both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>We undertake, if our proposal is accepted, to commence and complete delivery of all items in the contract within the time frame stipulated.</w:t>
      </w:r>
    </w:p>
    <w:p w:rsidR="00D9041A" w:rsidRPr="000B2B65" w:rsidRDefault="00D9041A" w:rsidP="00D9041A">
      <w:pPr>
        <w:spacing w:line="240" w:lineRule="atLeast"/>
        <w:jc w:val="both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jc w:val="both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>We understand that you are not bound to accept any project proposal you may receive and that a binding contract would result only after final appraisal of the project proposal is being concluded.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4E7633" w:rsidP="00D9041A">
      <w:pPr>
        <w:spacing w:line="240" w:lineRule="atLeast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ab/>
        <w:t>Date:</w:t>
      </w:r>
      <w:bookmarkStart w:id="0" w:name="_GoBack"/>
      <w:bookmarkEnd w:id="0"/>
      <w:r w:rsidR="00D9041A" w:rsidRPr="000B2B65">
        <w:rPr>
          <w:rFonts w:asciiTheme="minorHAnsi" w:hAnsiTheme="minorHAnsi"/>
          <w:color w:val="000000"/>
        </w:rPr>
        <w:t xml:space="preserve">  </w:t>
      </w:r>
      <w:r w:rsidR="00D9041A" w:rsidRPr="000B2B65">
        <w:rPr>
          <w:rFonts w:asciiTheme="minorHAnsi" w:hAnsiTheme="minorHAnsi"/>
          <w:color w:val="000000"/>
          <w:u w:val="single"/>
        </w:rPr>
        <w:t xml:space="preserve">                  </w:t>
      </w:r>
      <w:r w:rsidR="00D9205B">
        <w:rPr>
          <w:rFonts w:asciiTheme="minorHAnsi" w:hAnsiTheme="minorHAnsi"/>
          <w:color w:val="000000"/>
        </w:rPr>
        <w:t xml:space="preserve"> 2019</w:t>
      </w:r>
      <w:r w:rsidR="00D9041A" w:rsidRPr="000B2B65">
        <w:rPr>
          <w:rFonts w:asciiTheme="minorHAnsi" w:hAnsiTheme="minorHAnsi"/>
          <w:color w:val="000000"/>
        </w:rPr>
        <w:t xml:space="preserve">. 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  <w:u w:val="single"/>
        </w:rPr>
        <w:t xml:space="preserve">                          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  <w:t>Signature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  <w:u w:val="single"/>
        </w:rPr>
        <w:t xml:space="preserve">                          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</w:r>
      <w:r w:rsidRPr="000B2B65">
        <w:rPr>
          <w:rFonts w:asciiTheme="minorHAnsi" w:hAnsiTheme="minorHAnsi"/>
          <w:color w:val="000000"/>
        </w:rPr>
        <w:tab/>
        <w:t>(in the Capacity of)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  <w:r w:rsidRPr="000B2B65">
        <w:rPr>
          <w:rFonts w:asciiTheme="minorHAnsi" w:hAnsiTheme="minorHAnsi"/>
          <w:color w:val="000000"/>
        </w:rPr>
        <w:t>Duly authorised to sign proposal for and on behalf of:</w:t>
      </w:r>
    </w:p>
    <w:p w:rsidR="00D9041A" w:rsidRPr="000B2B65" w:rsidRDefault="00D9041A" w:rsidP="00D9041A">
      <w:pPr>
        <w:spacing w:line="240" w:lineRule="atLeast"/>
        <w:rPr>
          <w:rFonts w:asciiTheme="minorHAnsi" w:hAnsiTheme="minorHAnsi"/>
          <w:color w:val="000000"/>
        </w:rPr>
      </w:pPr>
    </w:p>
    <w:p w:rsidR="00D9041A" w:rsidRPr="000B2B65" w:rsidRDefault="00D9041A" w:rsidP="00D9041A">
      <w:pPr>
        <w:rPr>
          <w:rFonts w:asciiTheme="minorHAnsi" w:hAnsiTheme="minorHAnsi"/>
        </w:rPr>
      </w:pPr>
    </w:p>
    <w:p w:rsidR="00D9041A" w:rsidRPr="000B2B65" w:rsidRDefault="00D9041A" w:rsidP="00113DDA">
      <w:pPr>
        <w:rPr>
          <w:rFonts w:asciiTheme="minorHAnsi" w:hAnsiTheme="minorHAnsi"/>
        </w:rPr>
      </w:pPr>
    </w:p>
    <w:sectPr w:rsidR="00D9041A" w:rsidRPr="000B2B65" w:rsidSect="00873E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905" w:right="1190" w:bottom="1530" w:left="1260" w:header="0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248" w:rsidRDefault="004A2248" w:rsidP="000D67A8">
      <w:r>
        <w:separator/>
      </w:r>
    </w:p>
  </w:endnote>
  <w:endnote w:type="continuationSeparator" w:id="0">
    <w:p w:rsidR="004A2248" w:rsidRDefault="004A2248" w:rsidP="000D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A3F" w:rsidRPr="0046316E" w:rsidRDefault="005D4A3F" w:rsidP="005D4A3F">
    <w:pPr>
      <w:tabs>
        <w:tab w:val="center" w:pos="4680"/>
        <w:tab w:val="right" w:pos="9360"/>
      </w:tabs>
      <w:ind w:left="-851" w:right="-709" w:firstLine="142"/>
      <w:jc w:val="center"/>
      <w:rPr>
        <w:rFonts w:ascii="Tahoma" w:eastAsia="Times New Roman" w:hAnsi="Tahoma" w:cs="Tahoma"/>
        <w:noProof/>
        <w:sz w:val="15"/>
        <w:szCs w:val="16"/>
        <w:lang w:val="sr-Cyrl-CS"/>
      </w:rPr>
    </w:pPr>
    <w:r w:rsidRPr="0046316E">
      <w:rPr>
        <w:rFonts w:ascii="Tahoma" w:eastAsia="Times New Roman" w:hAnsi="Tahoma" w:cs="Tahoma"/>
        <w:noProof/>
        <w:sz w:val="15"/>
        <w:szCs w:val="16"/>
        <w:lang w:val="sr-Cyrl-CS"/>
      </w:rPr>
      <w:t>Програм финансирају Европска унија, Влада Швајцарске и Влада Србије, а спроводи УНОПС у сарадњи са 34 локалне самоуправе</w:t>
    </w:r>
  </w:p>
  <w:p w:rsidR="005D4A3F" w:rsidRPr="0046316E" w:rsidRDefault="005D4A3F" w:rsidP="005D4A3F">
    <w:pPr>
      <w:tabs>
        <w:tab w:val="center" w:pos="4680"/>
        <w:tab w:val="right" w:pos="9360"/>
      </w:tabs>
      <w:ind w:left="-851" w:right="-709" w:firstLine="142"/>
      <w:jc w:val="center"/>
      <w:rPr>
        <w:rFonts w:ascii="Tahoma" w:eastAsia="Times New Roman" w:hAnsi="Tahoma" w:cs="Tahoma"/>
        <w:sz w:val="15"/>
        <w:szCs w:val="16"/>
        <w:lang w:val="sr-Cyrl-CS"/>
      </w:rPr>
    </w:pPr>
    <w:r w:rsidRPr="0046316E">
      <w:rPr>
        <w:rFonts w:ascii="Tahoma" w:eastAsia="Times New Roman" w:hAnsi="Tahoma" w:cs="Tahoma"/>
        <w:noProof/>
        <w:sz w:val="15"/>
        <w:szCs w:val="16"/>
        <w:lang w:val="sr-Cyrl-CS"/>
      </w:rPr>
      <w:t>југоисточне и југозападне Србије.</w:t>
    </w:r>
  </w:p>
  <w:p w:rsidR="005D4A3F" w:rsidRPr="005922B9" w:rsidRDefault="005D4A3F" w:rsidP="005D4A3F">
    <w:pPr>
      <w:tabs>
        <w:tab w:val="center" w:pos="4680"/>
        <w:tab w:val="right" w:pos="9360"/>
      </w:tabs>
      <w:ind w:left="-851" w:right="-709" w:hanging="142"/>
      <w:jc w:val="center"/>
      <w:rPr>
        <w:rFonts w:ascii="Tahoma" w:eastAsia="Times New Roman" w:hAnsi="Tahoma" w:cs="Tahoma"/>
        <w:noProof/>
        <w:spacing w:val="2"/>
        <w:sz w:val="15"/>
        <w:szCs w:val="16"/>
        <w:lang w:val="ru-RU"/>
      </w:rPr>
    </w:pPr>
  </w:p>
  <w:p w:rsidR="00C95D22" w:rsidRPr="005922B9" w:rsidRDefault="005D4A3F" w:rsidP="005D4A3F">
    <w:pPr>
      <w:tabs>
        <w:tab w:val="center" w:pos="4680"/>
        <w:tab w:val="right" w:pos="9360"/>
      </w:tabs>
      <w:ind w:right="-859" w:hanging="993"/>
      <w:jc w:val="center"/>
      <w:rPr>
        <w:rFonts w:ascii="Calibri" w:eastAsia="Times New Roman" w:hAnsi="Calibri"/>
        <w:sz w:val="18"/>
        <w:szCs w:val="18"/>
        <w:lang w:val="ru-RU"/>
      </w:rPr>
    </w:pPr>
    <w:r w:rsidRPr="002D65C7">
      <w:rPr>
        <w:rFonts w:ascii="Calibri" w:eastAsia="Times New Roman" w:hAnsi="Calibri" w:cs="Tahoma"/>
        <w:b/>
        <w:sz w:val="18"/>
        <w:szCs w:val="18"/>
        <w:lang w:val="en-US"/>
      </w:rPr>
      <w:t>www</w:t>
    </w:r>
    <w:r w:rsidRPr="005922B9">
      <w:rPr>
        <w:rFonts w:ascii="Calibri" w:eastAsia="Times New Roman" w:hAnsi="Calibri" w:cs="Tahoma"/>
        <w:b/>
        <w:sz w:val="18"/>
        <w:szCs w:val="18"/>
        <w:lang w:val="ru-RU"/>
      </w:rPr>
      <w:t>.</w:t>
    </w:r>
    <w:r w:rsidRPr="002D65C7">
      <w:rPr>
        <w:rFonts w:ascii="Calibri" w:eastAsia="Times New Roman" w:hAnsi="Calibri" w:cs="Tahoma"/>
        <w:b/>
        <w:sz w:val="18"/>
        <w:szCs w:val="18"/>
        <w:lang w:val="en-US"/>
      </w:rPr>
      <w:t>evropskiprogres</w:t>
    </w:r>
    <w:r w:rsidRPr="005922B9">
      <w:rPr>
        <w:rFonts w:ascii="Calibri" w:eastAsia="Times New Roman" w:hAnsi="Calibri" w:cs="Tahoma"/>
        <w:b/>
        <w:sz w:val="18"/>
        <w:szCs w:val="18"/>
        <w:lang w:val="ru-RU"/>
      </w:rPr>
      <w:t>.</w:t>
    </w:r>
    <w:r w:rsidRPr="002D65C7">
      <w:rPr>
        <w:rFonts w:ascii="Calibri" w:eastAsia="Times New Roman" w:hAnsi="Calibri" w:cs="Tahoma"/>
        <w:b/>
        <w:sz w:val="18"/>
        <w:szCs w:val="18"/>
        <w:lang w:val="en-US"/>
      </w:rPr>
      <w:t>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E83" w:rsidRPr="00113DDA" w:rsidRDefault="00873E83" w:rsidP="00873E83">
    <w:pPr>
      <w:shd w:val="clear" w:color="auto" w:fill="FFFFFF"/>
      <w:jc w:val="center"/>
      <w:rPr>
        <w:rFonts w:asciiTheme="minorHAnsi" w:hAnsiTheme="minorHAnsi" w:cs="Arial"/>
        <w:color w:val="808080" w:themeColor="background1" w:themeShade="80"/>
        <w:sz w:val="16"/>
        <w:szCs w:val="16"/>
      </w:rPr>
    </w:pPr>
    <w:r w:rsidRPr="00113DDA">
      <w:rPr>
        <w:rFonts w:asciiTheme="minorHAnsi" w:hAnsiTheme="minorHAnsi" w:cs="Arial"/>
        <w:b/>
        <w:bCs/>
        <w:color w:val="808080" w:themeColor="background1" w:themeShade="80"/>
        <w:sz w:val="16"/>
        <w:szCs w:val="16"/>
      </w:rPr>
      <w:t>Enhancing Good Governance and Social Inclusion for Municipal Development – Swiss PRO</w:t>
    </w:r>
  </w:p>
  <w:p w:rsidR="00622A99" w:rsidRPr="00113DDA" w:rsidRDefault="00873E83" w:rsidP="00622A99">
    <w:pPr>
      <w:shd w:val="clear" w:color="auto" w:fill="FFFFFF"/>
      <w:jc w:val="center"/>
      <w:rPr>
        <w:rFonts w:asciiTheme="minorHAnsi" w:hAnsiTheme="minorHAnsi" w:cs="Arial"/>
        <w:color w:val="808080" w:themeColor="background1" w:themeShade="80"/>
        <w:sz w:val="16"/>
        <w:szCs w:val="16"/>
      </w:rPr>
    </w:pPr>
    <w:r w:rsidRPr="00113DDA">
      <w:rPr>
        <w:rFonts w:asciiTheme="minorHAnsi" w:hAnsiTheme="minorHAnsi" w:cs="Arial"/>
        <w:color w:val="808080" w:themeColor="background1" w:themeShade="80"/>
        <w:sz w:val="16"/>
        <w:szCs w:val="16"/>
      </w:rPr>
      <w:t>Programme is financed by the Government of Switzerland with support of the Government of Serbia,</w:t>
    </w:r>
  </w:p>
  <w:p w:rsidR="00873E83" w:rsidRPr="00113DDA" w:rsidRDefault="00873E83" w:rsidP="00622A99">
    <w:pPr>
      <w:shd w:val="clear" w:color="auto" w:fill="FFFFFF"/>
      <w:jc w:val="center"/>
      <w:rPr>
        <w:rFonts w:asciiTheme="minorHAnsi" w:hAnsiTheme="minorHAnsi" w:cs="Arial"/>
        <w:color w:val="808080" w:themeColor="background1" w:themeShade="80"/>
        <w:sz w:val="16"/>
        <w:szCs w:val="16"/>
      </w:rPr>
    </w:pPr>
    <w:r w:rsidRPr="00113DDA">
      <w:rPr>
        <w:rFonts w:asciiTheme="minorHAnsi" w:hAnsiTheme="minorHAnsi" w:cs="Arial"/>
        <w:color w:val="808080" w:themeColor="background1" w:themeShade="80"/>
        <w:sz w:val="16"/>
        <w:szCs w:val="16"/>
      </w:rPr>
      <w:t>and is implemented by UNOPS in partnership with SCTM in 99 local self-governments in Serbia</w:t>
    </w:r>
  </w:p>
  <w:p w:rsidR="00873E83" w:rsidRPr="00E1366C" w:rsidRDefault="004A2248" w:rsidP="00873E83">
    <w:pPr>
      <w:shd w:val="clear" w:color="auto" w:fill="FFFFFF"/>
      <w:jc w:val="center"/>
      <w:rPr>
        <w:rFonts w:asciiTheme="minorHAnsi" w:hAnsiTheme="minorHAnsi" w:cs="Arial"/>
        <w:b/>
        <w:color w:val="808080" w:themeColor="background1" w:themeShade="80"/>
        <w:sz w:val="16"/>
        <w:szCs w:val="16"/>
      </w:rPr>
    </w:pPr>
    <w:hyperlink r:id="rId1" w:tgtFrame="_blank" w:history="1">
      <w:r w:rsidR="00873E83" w:rsidRPr="00113DDA">
        <w:rPr>
          <w:rStyle w:val="Hyperlink"/>
          <w:rFonts w:asciiTheme="minorHAnsi" w:hAnsiTheme="minorHAnsi" w:cs="Arial"/>
          <w:b/>
          <w:color w:val="808080" w:themeColor="background1" w:themeShade="80"/>
          <w:sz w:val="16"/>
          <w:szCs w:val="16"/>
        </w:rPr>
        <w:t>www.swisspro.org</w:t>
      </w:r>
    </w:hyperlink>
    <w:r w:rsidR="00622A99" w:rsidRPr="00113DDA">
      <w:rPr>
        <w:rStyle w:val="Hyperlink"/>
        <w:rFonts w:asciiTheme="minorHAnsi" w:hAnsiTheme="minorHAnsi" w:cs="Arial"/>
        <w:b/>
        <w:color w:val="808080" w:themeColor="background1" w:themeShade="80"/>
        <w:sz w:val="16"/>
        <w:szCs w:val="16"/>
      </w:rPr>
      <w:t>.rs</w:t>
    </w:r>
  </w:p>
  <w:p w:rsidR="00682464" w:rsidRPr="00660ABC" w:rsidRDefault="00682464" w:rsidP="00682464">
    <w:pPr>
      <w:pStyle w:val="Footer"/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8E0" w:rsidRPr="00113DDA" w:rsidRDefault="009E08E0" w:rsidP="009E08E0">
    <w:pPr>
      <w:shd w:val="clear" w:color="auto" w:fill="FFFFFF"/>
      <w:jc w:val="center"/>
      <w:rPr>
        <w:rFonts w:asciiTheme="minorHAnsi" w:hAnsiTheme="minorHAnsi" w:cs="Arial"/>
        <w:color w:val="808080" w:themeColor="background1" w:themeShade="80"/>
        <w:sz w:val="16"/>
        <w:szCs w:val="16"/>
      </w:rPr>
    </w:pPr>
    <w:r w:rsidRPr="00113DDA">
      <w:rPr>
        <w:rFonts w:asciiTheme="minorHAnsi" w:hAnsiTheme="minorHAnsi" w:cs="Arial"/>
        <w:b/>
        <w:bCs/>
        <w:color w:val="808080" w:themeColor="background1" w:themeShade="80"/>
        <w:sz w:val="16"/>
        <w:szCs w:val="16"/>
      </w:rPr>
      <w:t>Enhancing Good Governance and Social Inclusion for Municipal Development – Swiss PRO</w:t>
    </w:r>
  </w:p>
  <w:p w:rsidR="009E08E0" w:rsidRPr="00113DDA" w:rsidRDefault="009E08E0" w:rsidP="009E08E0">
    <w:pPr>
      <w:shd w:val="clear" w:color="auto" w:fill="FFFFFF"/>
      <w:jc w:val="center"/>
      <w:rPr>
        <w:rFonts w:asciiTheme="minorHAnsi" w:hAnsiTheme="minorHAnsi" w:cs="Arial"/>
        <w:color w:val="808080" w:themeColor="background1" w:themeShade="80"/>
        <w:sz w:val="16"/>
        <w:szCs w:val="16"/>
      </w:rPr>
    </w:pPr>
    <w:r w:rsidRPr="00113DDA">
      <w:rPr>
        <w:rFonts w:asciiTheme="minorHAnsi" w:hAnsiTheme="minorHAnsi" w:cs="Arial"/>
        <w:color w:val="808080" w:themeColor="background1" w:themeShade="80"/>
        <w:sz w:val="16"/>
        <w:szCs w:val="16"/>
      </w:rPr>
      <w:t>Programme is financed by the Government of Switzerland with support of the Government of Serbia,</w:t>
    </w:r>
  </w:p>
  <w:p w:rsidR="009E08E0" w:rsidRPr="00113DDA" w:rsidRDefault="009E08E0" w:rsidP="009E08E0">
    <w:pPr>
      <w:shd w:val="clear" w:color="auto" w:fill="FFFFFF"/>
      <w:jc w:val="center"/>
      <w:rPr>
        <w:rFonts w:asciiTheme="minorHAnsi" w:hAnsiTheme="minorHAnsi" w:cs="Arial"/>
        <w:color w:val="808080" w:themeColor="background1" w:themeShade="80"/>
        <w:sz w:val="16"/>
        <w:szCs w:val="16"/>
      </w:rPr>
    </w:pPr>
    <w:r w:rsidRPr="00113DDA">
      <w:rPr>
        <w:rFonts w:asciiTheme="minorHAnsi" w:hAnsiTheme="minorHAnsi" w:cs="Arial"/>
        <w:color w:val="808080" w:themeColor="background1" w:themeShade="80"/>
        <w:sz w:val="16"/>
        <w:szCs w:val="16"/>
      </w:rPr>
      <w:t>and is implemented by UNOPS in partnership with SCTM in 99 local self-governments in Serbia</w:t>
    </w:r>
  </w:p>
  <w:p w:rsidR="009E08E0" w:rsidRPr="00113DDA" w:rsidRDefault="004A2248" w:rsidP="009E08E0">
    <w:pPr>
      <w:shd w:val="clear" w:color="auto" w:fill="FFFFFF"/>
      <w:jc w:val="center"/>
      <w:rPr>
        <w:rFonts w:asciiTheme="minorHAnsi" w:hAnsiTheme="minorHAnsi" w:cs="Arial"/>
        <w:b/>
        <w:color w:val="808080" w:themeColor="background1" w:themeShade="80"/>
        <w:sz w:val="16"/>
        <w:szCs w:val="16"/>
      </w:rPr>
    </w:pPr>
    <w:hyperlink r:id="rId1" w:tgtFrame="_blank" w:history="1">
      <w:r w:rsidR="009E08E0" w:rsidRPr="00113DDA">
        <w:rPr>
          <w:rStyle w:val="Hyperlink"/>
          <w:rFonts w:asciiTheme="minorHAnsi" w:hAnsiTheme="minorHAnsi" w:cs="Arial"/>
          <w:b/>
          <w:color w:val="808080" w:themeColor="background1" w:themeShade="80"/>
          <w:sz w:val="16"/>
          <w:szCs w:val="16"/>
        </w:rPr>
        <w:t>www.swisspro.org</w:t>
      </w:r>
    </w:hyperlink>
    <w:r w:rsidR="00622A99" w:rsidRPr="00113DDA">
      <w:rPr>
        <w:rStyle w:val="Hyperlink"/>
        <w:rFonts w:asciiTheme="minorHAnsi" w:hAnsiTheme="minorHAnsi" w:cs="Arial"/>
        <w:b/>
        <w:color w:val="808080" w:themeColor="background1" w:themeShade="80"/>
        <w:sz w:val="16"/>
        <w:szCs w:val="16"/>
      </w:rPr>
      <w:t>.rs</w:t>
    </w:r>
  </w:p>
  <w:p w:rsidR="00BB79DB" w:rsidRPr="009E08E0" w:rsidRDefault="00BB79DB" w:rsidP="009E08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248" w:rsidRDefault="004A2248" w:rsidP="000D67A8">
      <w:r>
        <w:separator/>
      </w:r>
    </w:p>
  </w:footnote>
  <w:footnote w:type="continuationSeparator" w:id="0">
    <w:p w:rsidR="004A2248" w:rsidRDefault="004A2248" w:rsidP="000D6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D22" w:rsidRDefault="00C95D22">
    <w:pPr>
      <w:pStyle w:val="Header"/>
      <w:rPr>
        <w:lang w:val="en-US"/>
      </w:rPr>
    </w:pPr>
  </w:p>
  <w:p w:rsidR="005E7D36" w:rsidRDefault="005E7D36" w:rsidP="00C95D22">
    <w:pPr>
      <w:pStyle w:val="Header"/>
      <w:tabs>
        <w:tab w:val="left" w:pos="8505"/>
      </w:tabs>
      <w:rPr>
        <w:rFonts w:asciiTheme="minorHAnsi" w:hAnsiTheme="minorHAnsi" w:cstheme="minorHAnsi"/>
        <w:sz w:val="20"/>
        <w:lang w:val="en-US"/>
      </w:rPr>
    </w:pPr>
  </w:p>
  <w:p w:rsidR="00C95D22" w:rsidRPr="00C95D22" w:rsidRDefault="009B7A95" w:rsidP="002D65C7">
    <w:pPr>
      <w:pStyle w:val="Header"/>
      <w:tabs>
        <w:tab w:val="left" w:pos="8222"/>
      </w:tabs>
      <w:rPr>
        <w:rFonts w:asciiTheme="minorHAnsi" w:hAnsiTheme="minorHAnsi" w:cstheme="minorHAnsi"/>
        <w:sz w:val="20"/>
        <w:lang w:val="en-US"/>
      </w:rPr>
    </w:pPr>
    <w:r>
      <w:rPr>
        <w:rFonts w:asciiTheme="minorHAnsi" w:hAnsiTheme="minorHAnsi" w:cstheme="minorHAnsi"/>
        <w:sz w:val="20"/>
      </w:rPr>
      <w:t>Саопштењезајавност</w:t>
    </w:r>
    <w:r w:rsidR="00C95D22">
      <w:rPr>
        <w:rFonts w:asciiTheme="minorHAnsi" w:hAnsiTheme="minorHAnsi" w:cstheme="minorHAnsi"/>
        <w:sz w:val="20"/>
        <w:lang w:val="en-US"/>
      </w:rPr>
      <w:tab/>
    </w:r>
    <w:r w:rsidR="00C95D22">
      <w:rPr>
        <w:rFonts w:asciiTheme="minorHAnsi" w:hAnsiTheme="minorHAnsi" w:cstheme="minorHAnsi"/>
        <w:sz w:val="20"/>
        <w:lang w:val="en-US"/>
      </w:rPr>
      <w:tab/>
    </w:r>
    <w:r w:rsidR="002D65C7" w:rsidRPr="002D65C7">
      <w:rPr>
        <w:rFonts w:asciiTheme="minorHAnsi" w:hAnsiTheme="minorHAnsi" w:cstheme="minorHAnsi"/>
        <w:spacing w:val="-2"/>
        <w:sz w:val="20"/>
      </w:rPr>
      <w:t>страна</w:t>
    </w:r>
    <w:r w:rsidR="00C95D22" w:rsidRPr="00C95D22">
      <w:rPr>
        <w:rFonts w:asciiTheme="minorHAnsi" w:hAnsiTheme="minorHAnsi" w:cstheme="minorHAnsi"/>
        <w:sz w:val="20"/>
        <w:lang w:val="en-US"/>
      </w:rPr>
      <w:t xml:space="preserve"> | </w:t>
    </w:r>
    <w:r w:rsidR="009771B6" w:rsidRPr="00C95D22">
      <w:rPr>
        <w:rFonts w:asciiTheme="minorHAnsi" w:hAnsiTheme="minorHAnsi" w:cstheme="minorHAnsi"/>
        <w:sz w:val="20"/>
        <w:lang w:val="en-US"/>
      </w:rPr>
      <w:fldChar w:fldCharType="begin"/>
    </w:r>
    <w:r w:rsidR="00C95D22" w:rsidRPr="00C95D22">
      <w:rPr>
        <w:rFonts w:asciiTheme="minorHAnsi" w:hAnsiTheme="minorHAnsi" w:cstheme="minorHAnsi"/>
        <w:sz w:val="20"/>
        <w:lang w:val="en-US"/>
      </w:rPr>
      <w:instrText xml:space="preserve"> PAGE   \* MERGEFORMAT </w:instrText>
    </w:r>
    <w:r w:rsidR="009771B6" w:rsidRPr="00C95D22">
      <w:rPr>
        <w:rFonts w:asciiTheme="minorHAnsi" w:hAnsiTheme="minorHAnsi" w:cstheme="minorHAnsi"/>
        <w:sz w:val="20"/>
        <w:lang w:val="en-US"/>
      </w:rPr>
      <w:fldChar w:fldCharType="separate"/>
    </w:r>
    <w:r>
      <w:rPr>
        <w:rFonts w:asciiTheme="minorHAnsi" w:hAnsiTheme="minorHAnsi" w:cstheme="minorHAnsi"/>
        <w:noProof/>
        <w:sz w:val="20"/>
        <w:lang w:val="en-US"/>
      </w:rPr>
      <w:t>2</w:t>
    </w:r>
    <w:r w:rsidR="009771B6" w:rsidRPr="00C95D22">
      <w:rPr>
        <w:rFonts w:asciiTheme="minorHAnsi" w:hAnsiTheme="minorHAnsi" w:cstheme="minorHAnsi"/>
        <w:sz w:val="20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31" w:rsidRPr="00660ABC" w:rsidRDefault="00F67F31" w:rsidP="006C534B">
    <w:pPr>
      <w:pStyle w:val="Header"/>
      <w:tabs>
        <w:tab w:val="left" w:pos="8364"/>
      </w:tabs>
      <w:rPr>
        <w:rFonts w:asciiTheme="minorHAnsi" w:hAnsiTheme="minorHAnsi" w:cstheme="minorHAnsi"/>
        <w:sz w:val="20"/>
      </w:rPr>
    </w:pPr>
  </w:p>
  <w:p w:rsidR="00F67F31" w:rsidRPr="00660ABC" w:rsidRDefault="00F67F31" w:rsidP="006C534B">
    <w:pPr>
      <w:pStyle w:val="Header"/>
      <w:tabs>
        <w:tab w:val="left" w:pos="8364"/>
      </w:tabs>
      <w:rPr>
        <w:rFonts w:asciiTheme="minorHAnsi" w:hAnsiTheme="minorHAnsi" w:cstheme="minorHAnsi"/>
        <w:sz w:val="20"/>
      </w:rPr>
    </w:pPr>
  </w:p>
  <w:p w:rsidR="000D67A8" w:rsidRPr="00660ABC" w:rsidRDefault="00923973" w:rsidP="00266F6D">
    <w:pPr>
      <w:pStyle w:val="Header"/>
      <w:tabs>
        <w:tab w:val="left" w:pos="8222"/>
      </w:tabs>
      <w:rPr>
        <w:rFonts w:asciiTheme="minorHAnsi" w:hAnsiTheme="minorHAnsi" w:cstheme="minorHAnsi"/>
        <w:sz w:val="20"/>
      </w:rPr>
    </w:pPr>
    <w:r w:rsidRPr="00660ABC">
      <w:rPr>
        <w:rFonts w:asciiTheme="minorHAnsi" w:hAnsiTheme="minorHAnsi" w:cstheme="minorHAnsi"/>
        <w:sz w:val="20"/>
      </w:rPr>
      <w:tab/>
    </w:r>
    <w:r w:rsidRPr="00660ABC">
      <w:rPr>
        <w:rFonts w:asciiTheme="minorHAnsi" w:hAnsiTheme="minorHAnsi" w:cstheme="minorHAnsi"/>
        <w:sz w:val="20"/>
      </w:rPr>
      <w:tab/>
    </w:r>
    <w:r w:rsidR="005F4566" w:rsidRPr="00113DDA">
      <w:rPr>
        <w:rFonts w:asciiTheme="minorHAnsi" w:hAnsiTheme="minorHAnsi" w:cstheme="minorHAnsi"/>
        <w:color w:val="808080" w:themeColor="background1" w:themeShade="80"/>
        <w:spacing w:val="-2"/>
        <w:sz w:val="20"/>
      </w:rPr>
      <w:t>page</w:t>
    </w:r>
    <w:r w:rsidRPr="00113DDA">
      <w:rPr>
        <w:rFonts w:asciiTheme="minorHAnsi" w:hAnsiTheme="minorHAnsi" w:cstheme="minorHAnsi"/>
        <w:color w:val="808080" w:themeColor="background1" w:themeShade="80"/>
        <w:sz w:val="20"/>
      </w:rPr>
      <w:t xml:space="preserve"> | </w:t>
    </w:r>
    <w:r w:rsidR="009771B6" w:rsidRPr="00113DDA">
      <w:rPr>
        <w:rFonts w:asciiTheme="minorHAnsi" w:hAnsiTheme="minorHAnsi" w:cstheme="minorHAnsi"/>
        <w:color w:val="808080" w:themeColor="background1" w:themeShade="80"/>
        <w:sz w:val="20"/>
      </w:rPr>
      <w:fldChar w:fldCharType="begin"/>
    </w:r>
    <w:r w:rsidRPr="00113DDA">
      <w:rPr>
        <w:rFonts w:asciiTheme="minorHAnsi" w:hAnsiTheme="minorHAnsi" w:cstheme="minorHAnsi"/>
        <w:color w:val="808080" w:themeColor="background1" w:themeShade="80"/>
        <w:sz w:val="20"/>
      </w:rPr>
      <w:instrText xml:space="preserve"> PAGE   \* MERGEFORMAT </w:instrText>
    </w:r>
    <w:r w:rsidR="009771B6" w:rsidRPr="00113DDA">
      <w:rPr>
        <w:rFonts w:asciiTheme="minorHAnsi" w:hAnsiTheme="minorHAnsi" w:cstheme="minorHAnsi"/>
        <w:color w:val="808080" w:themeColor="background1" w:themeShade="80"/>
        <w:sz w:val="20"/>
      </w:rPr>
      <w:fldChar w:fldCharType="separate"/>
    </w:r>
    <w:r w:rsidR="00113DDA">
      <w:rPr>
        <w:rFonts w:asciiTheme="minorHAnsi" w:hAnsiTheme="minorHAnsi" w:cstheme="minorHAnsi"/>
        <w:noProof/>
        <w:color w:val="808080" w:themeColor="background1" w:themeShade="80"/>
        <w:sz w:val="20"/>
      </w:rPr>
      <w:t>2</w:t>
    </w:r>
    <w:r w:rsidR="009771B6" w:rsidRPr="00113DDA">
      <w:rPr>
        <w:rFonts w:asciiTheme="minorHAnsi" w:hAnsiTheme="minorHAnsi" w:cstheme="minorHAnsi"/>
        <w:color w:val="808080" w:themeColor="background1" w:themeShade="80"/>
        <w:sz w:val="20"/>
      </w:rPr>
      <w:fldChar w:fldCharType="end"/>
    </w:r>
    <w:r w:rsidR="000D67A8" w:rsidRPr="00660ABC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C7" w:rsidRDefault="002D65C7">
    <w:pPr>
      <w:pStyle w:val="Header"/>
    </w:pPr>
    <w:r w:rsidRPr="002D65C7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17E768A" wp14:editId="4B9689DD">
          <wp:simplePos x="0" y="0"/>
          <wp:positionH relativeFrom="column">
            <wp:posOffset>-810260</wp:posOffset>
          </wp:positionH>
          <wp:positionV relativeFrom="paragraph">
            <wp:posOffset>7620</wp:posOffset>
          </wp:positionV>
          <wp:extent cx="7560310" cy="1199515"/>
          <wp:effectExtent l="0" t="0" r="0" b="635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java CIR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199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ED40C6"/>
    <w:multiLevelType w:val="hybridMultilevel"/>
    <w:tmpl w:val="98F2F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45597"/>
    <w:multiLevelType w:val="hybridMultilevel"/>
    <w:tmpl w:val="CFB4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C537E"/>
    <w:multiLevelType w:val="hybridMultilevel"/>
    <w:tmpl w:val="58E02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40933"/>
    <w:multiLevelType w:val="hybridMultilevel"/>
    <w:tmpl w:val="9D5C4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75CBF"/>
    <w:multiLevelType w:val="hybridMultilevel"/>
    <w:tmpl w:val="B720F52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95DF7"/>
    <w:multiLevelType w:val="hybridMultilevel"/>
    <w:tmpl w:val="D19CE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30F89"/>
    <w:multiLevelType w:val="hybridMultilevel"/>
    <w:tmpl w:val="6EB69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86785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C68A6"/>
    <w:multiLevelType w:val="hybridMultilevel"/>
    <w:tmpl w:val="F0323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D2646"/>
    <w:multiLevelType w:val="hybridMultilevel"/>
    <w:tmpl w:val="192CFE6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28E50CA"/>
    <w:multiLevelType w:val="hybridMultilevel"/>
    <w:tmpl w:val="F300CCA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D45DF7"/>
    <w:multiLevelType w:val="hybridMultilevel"/>
    <w:tmpl w:val="E1CCC9CC"/>
    <w:lvl w:ilvl="0" w:tplc="349EEFA2">
      <w:start w:val="6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F6378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F7095"/>
    <w:multiLevelType w:val="hybridMultilevel"/>
    <w:tmpl w:val="C360B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254ED"/>
    <w:multiLevelType w:val="hybridMultilevel"/>
    <w:tmpl w:val="FB34B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341288"/>
    <w:multiLevelType w:val="hybridMultilevel"/>
    <w:tmpl w:val="7EC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7"/>
  </w:num>
  <w:num w:numId="5">
    <w:abstractNumId w:val="4"/>
  </w:num>
  <w:num w:numId="6">
    <w:abstractNumId w:val="13"/>
  </w:num>
  <w:num w:numId="7">
    <w:abstractNumId w:val="15"/>
  </w:num>
  <w:num w:numId="8">
    <w:abstractNumId w:val="9"/>
  </w:num>
  <w:num w:numId="9">
    <w:abstractNumId w:val="2"/>
  </w:num>
  <w:num w:numId="10">
    <w:abstractNumId w:val="16"/>
  </w:num>
  <w:num w:numId="11">
    <w:abstractNumId w:val="8"/>
  </w:num>
  <w:num w:numId="12">
    <w:abstractNumId w:val="5"/>
  </w:num>
  <w:num w:numId="13">
    <w:abstractNumId w:val="14"/>
  </w:num>
  <w:num w:numId="14">
    <w:abstractNumId w:val="3"/>
  </w:num>
  <w:num w:numId="15">
    <w:abstractNumId w:val="6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6D8"/>
    <w:rsid w:val="00042B7C"/>
    <w:rsid w:val="000431CA"/>
    <w:rsid w:val="000A3B0F"/>
    <w:rsid w:val="000B2B65"/>
    <w:rsid w:val="000B55B8"/>
    <w:rsid w:val="000B65FA"/>
    <w:rsid w:val="000B70D1"/>
    <w:rsid w:val="000D132F"/>
    <w:rsid w:val="000D67A8"/>
    <w:rsid w:val="000E04E2"/>
    <w:rsid w:val="000E16D8"/>
    <w:rsid w:val="000F1F6A"/>
    <w:rsid w:val="00113DDA"/>
    <w:rsid w:val="001230C0"/>
    <w:rsid w:val="001751EA"/>
    <w:rsid w:val="00196AC4"/>
    <w:rsid w:val="001A2558"/>
    <w:rsid w:val="001B1911"/>
    <w:rsid w:val="001C1D22"/>
    <w:rsid w:val="001C40D2"/>
    <w:rsid w:val="001C5066"/>
    <w:rsid w:val="0020113A"/>
    <w:rsid w:val="0023728C"/>
    <w:rsid w:val="00263DB2"/>
    <w:rsid w:val="00266F6D"/>
    <w:rsid w:val="002A0613"/>
    <w:rsid w:val="002A1F57"/>
    <w:rsid w:val="002B046E"/>
    <w:rsid w:val="002B04F4"/>
    <w:rsid w:val="002B1C95"/>
    <w:rsid w:val="002D16C0"/>
    <w:rsid w:val="002D65C7"/>
    <w:rsid w:val="00314DCA"/>
    <w:rsid w:val="00321D06"/>
    <w:rsid w:val="00324CCB"/>
    <w:rsid w:val="00336341"/>
    <w:rsid w:val="003427B7"/>
    <w:rsid w:val="0038254F"/>
    <w:rsid w:val="003C396C"/>
    <w:rsid w:val="003D2F26"/>
    <w:rsid w:val="004008ED"/>
    <w:rsid w:val="00447722"/>
    <w:rsid w:val="00466A21"/>
    <w:rsid w:val="004675B2"/>
    <w:rsid w:val="0047637A"/>
    <w:rsid w:val="004A2248"/>
    <w:rsid w:val="004E4C5E"/>
    <w:rsid w:val="004E7633"/>
    <w:rsid w:val="004F3783"/>
    <w:rsid w:val="00516AAA"/>
    <w:rsid w:val="00521DDC"/>
    <w:rsid w:val="00525564"/>
    <w:rsid w:val="00525876"/>
    <w:rsid w:val="00547B9A"/>
    <w:rsid w:val="00575BFE"/>
    <w:rsid w:val="00580EAF"/>
    <w:rsid w:val="005836AA"/>
    <w:rsid w:val="005922B9"/>
    <w:rsid w:val="005B716F"/>
    <w:rsid w:val="005D10C3"/>
    <w:rsid w:val="005D4A3F"/>
    <w:rsid w:val="005E7D36"/>
    <w:rsid w:val="005F4566"/>
    <w:rsid w:val="006127F5"/>
    <w:rsid w:val="00622A99"/>
    <w:rsid w:val="006552E8"/>
    <w:rsid w:val="00660ABC"/>
    <w:rsid w:val="00674894"/>
    <w:rsid w:val="00682464"/>
    <w:rsid w:val="006A3D3E"/>
    <w:rsid w:val="006C534B"/>
    <w:rsid w:val="006E30E0"/>
    <w:rsid w:val="006E57F3"/>
    <w:rsid w:val="006F18D4"/>
    <w:rsid w:val="00720A58"/>
    <w:rsid w:val="00736814"/>
    <w:rsid w:val="00761773"/>
    <w:rsid w:val="007710EE"/>
    <w:rsid w:val="007B5CDF"/>
    <w:rsid w:val="007F3531"/>
    <w:rsid w:val="00822BCC"/>
    <w:rsid w:val="00836873"/>
    <w:rsid w:val="00836F51"/>
    <w:rsid w:val="0084507B"/>
    <w:rsid w:val="00871F8E"/>
    <w:rsid w:val="00873E83"/>
    <w:rsid w:val="008C5BFC"/>
    <w:rsid w:val="008E0107"/>
    <w:rsid w:val="008E4AEF"/>
    <w:rsid w:val="00923973"/>
    <w:rsid w:val="009771B6"/>
    <w:rsid w:val="009B56C7"/>
    <w:rsid w:val="009B7A95"/>
    <w:rsid w:val="009C217F"/>
    <w:rsid w:val="009E08E0"/>
    <w:rsid w:val="009E2B7D"/>
    <w:rsid w:val="009F402C"/>
    <w:rsid w:val="00A277CD"/>
    <w:rsid w:val="00A324C6"/>
    <w:rsid w:val="00A32B9C"/>
    <w:rsid w:val="00A87BBE"/>
    <w:rsid w:val="00A970C3"/>
    <w:rsid w:val="00AA7646"/>
    <w:rsid w:val="00AB02DC"/>
    <w:rsid w:val="00AC0FA5"/>
    <w:rsid w:val="00AF0039"/>
    <w:rsid w:val="00AF2F36"/>
    <w:rsid w:val="00B46554"/>
    <w:rsid w:val="00B75CCC"/>
    <w:rsid w:val="00B84884"/>
    <w:rsid w:val="00B84BCB"/>
    <w:rsid w:val="00B85A36"/>
    <w:rsid w:val="00B979C9"/>
    <w:rsid w:val="00BB79DB"/>
    <w:rsid w:val="00BD02AF"/>
    <w:rsid w:val="00BD4891"/>
    <w:rsid w:val="00C51F07"/>
    <w:rsid w:val="00C5407A"/>
    <w:rsid w:val="00C568FB"/>
    <w:rsid w:val="00C95D22"/>
    <w:rsid w:val="00CB25C0"/>
    <w:rsid w:val="00CB6159"/>
    <w:rsid w:val="00CE1774"/>
    <w:rsid w:val="00CE7216"/>
    <w:rsid w:val="00CF18C0"/>
    <w:rsid w:val="00D10DB7"/>
    <w:rsid w:val="00D310A8"/>
    <w:rsid w:val="00D42612"/>
    <w:rsid w:val="00D655E6"/>
    <w:rsid w:val="00D66325"/>
    <w:rsid w:val="00D66B3A"/>
    <w:rsid w:val="00D9041A"/>
    <w:rsid w:val="00D9205B"/>
    <w:rsid w:val="00D93121"/>
    <w:rsid w:val="00DA2571"/>
    <w:rsid w:val="00DA5132"/>
    <w:rsid w:val="00DD54B3"/>
    <w:rsid w:val="00DE68F0"/>
    <w:rsid w:val="00E1146B"/>
    <w:rsid w:val="00E364B8"/>
    <w:rsid w:val="00E41BA5"/>
    <w:rsid w:val="00E4366F"/>
    <w:rsid w:val="00E54DE5"/>
    <w:rsid w:val="00E64484"/>
    <w:rsid w:val="00E7464B"/>
    <w:rsid w:val="00E74AC1"/>
    <w:rsid w:val="00E8048C"/>
    <w:rsid w:val="00E91AB5"/>
    <w:rsid w:val="00E97C89"/>
    <w:rsid w:val="00EB75D9"/>
    <w:rsid w:val="00EC69E2"/>
    <w:rsid w:val="00ED0247"/>
    <w:rsid w:val="00EE54A4"/>
    <w:rsid w:val="00EE7AD0"/>
    <w:rsid w:val="00F42F89"/>
    <w:rsid w:val="00F53716"/>
    <w:rsid w:val="00F5679A"/>
    <w:rsid w:val="00F6779D"/>
    <w:rsid w:val="00F67F31"/>
    <w:rsid w:val="00F86036"/>
    <w:rsid w:val="00FA15E4"/>
    <w:rsid w:val="00FC7892"/>
    <w:rsid w:val="00FE01EB"/>
    <w:rsid w:val="00FE76F8"/>
    <w:rsid w:val="00FF3415"/>
    <w:rsid w:val="00FF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6FB8D37-E360-4CD7-A402-A368E41F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E83"/>
    <w:rPr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D9041A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jc w:val="center"/>
      <w:outlineLvl w:val="1"/>
    </w:pPr>
    <w:rPr>
      <w:rFonts w:ascii="Times New Roman" w:eastAsia="Times New Roman" w:hAnsi="Times New Roman"/>
      <w:color w:val="00000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8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67A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67A8"/>
    <w:rPr>
      <w:sz w:val="24"/>
      <w:szCs w:val="24"/>
      <w:lang w:eastAsia="en-US"/>
    </w:rPr>
  </w:style>
  <w:style w:type="paragraph" w:customStyle="1" w:styleId="UNOPSHeading2">
    <w:name w:val="UNOPS Heading 2"/>
    <w:basedOn w:val="Normal"/>
    <w:qFormat/>
    <w:rsid w:val="000D67A8"/>
    <w:pPr>
      <w:spacing w:before="200" w:after="100"/>
      <w:outlineLvl w:val="1"/>
    </w:pPr>
    <w:rPr>
      <w:rFonts w:ascii="Arial" w:eastAsia="Calibri" w:hAnsi="Arial"/>
      <w:b/>
      <w:kern w:val="22"/>
      <w:szCs w:val="22"/>
      <w:lang w:val="en-US"/>
    </w:rPr>
  </w:style>
  <w:style w:type="character" w:styleId="Emphasis">
    <w:name w:val="Emphasis"/>
    <w:aliases w:val="Heading"/>
    <w:uiPriority w:val="1"/>
    <w:qFormat/>
    <w:rsid w:val="000D67A8"/>
    <w:rPr>
      <w:rFonts w:ascii="Arial" w:hAnsi="Arial"/>
      <w:b/>
      <w:iCs/>
      <w:sz w:val="28"/>
    </w:rPr>
  </w:style>
  <w:style w:type="paragraph" w:styleId="ListParagraph">
    <w:name w:val="List Paragraph"/>
    <w:basedOn w:val="Normal"/>
    <w:uiPriority w:val="72"/>
    <w:qFormat/>
    <w:rsid w:val="00D93121"/>
    <w:pPr>
      <w:ind w:left="720"/>
      <w:contextualSpacing/>
    </w:pPr>
  </w:style>
  <w:style w:type="character" w:styleId="Hyperlink">
    <w:name w:val="Hyperlink"/>
    <w:uiPriority w:val="99"/>
    <w:unhideWhenUsed/>
    <w:rsid w:val="00D9312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E1774"/>
    <w:pPr>
      <w:spacing w:after="200" w:line="276" w:lineRule="auto"/>
    </w:pPr>
    <w:rPr>
      <w:rFonts w:ascii="Calibri" w:eastAsia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774"/>
    <w:rPr>
      <w:rFonts w:ascii="Calibri" w:eastAsia="Calibri" w:hAnsi="Calibri"/>
    </w:rPr>
  </w:style>
  <w:style w:type="character" w:styleId="Strong">
    <w:name w:val="Strong"/>
    <w:uiPriority w:val="22"/>
    <w:qFormat/>
    <w:rsid w:val="00CE17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F8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link w:val="NoSpacingChar"/>
    <w:uiPriority w:val="1"/>
    <w:qFormat/>
    <w:rsid w:val="002D65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6A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6AAA"/>
    <w:rPr>
      <w:lang w:val="en-GB"/>
    </w:rPr>
  </w:style>
  <w:style w:type="character" w:styleId="FootnoteReference">
    <w:name w:val="footnote reference"/>
    <w:uiPriority w:val="99"/>
    <w:semiHidden/>
    <w:unhideWhenUsed/>
    <w:rsid w:val="00516AAA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D9041A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00811-2F18-4091-8022-B959F17B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Swiss PRO</dc:creator>
  <cp:lastModifiedBy>Snezana LIBONG NGAI</cp:lastModifiedBy>
  <cp:revision>9</cp:revision>
  <cp:lastPrinted>2014-07-30T04:19:00Z</cp:lastPrinted>
  <dcterms:created xsi:type="dcterms:W3CDTF">2018-05-28T09:35:00Z</dcterms:created>
  <dcterms:modified xsi:type="dcterms:W3CDTF">2019-06-24T09:03:00Z</dcterms:modified>
</cp:coreProperties>
</file>